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98C" w:rsidRDefault="00BE00C3" w:rsidP="00FD2B24">
      <w:pPr>
        <w:rPr>
          <w:noProof/>
          <w:lang w:eastAsia="en-AU"/>
        </w:rPr>
      </w:pPr>
      <w:r>
        <w:rPr>
          <w:noProof/>
          <w:lang w:eastAsia="en-AU"/>
        </w:rPr>
        <mc:AlternateContent>
          <mc:Choice Requires="wps">
            <w:drawing>
              <wp:anchor distT="45720" distB="45720" distL="114300" distR="114300" simplePos="0" relativeHeight="251662336" behindDoc="1" locked="0" layoutInCell="1" allowOverlap="1" wp14:anchorId="1A140862" wp14:editId="0D92538C">
                <wp:simplePos x="0" y="0"/>
                <wp:positionH relativeFrom="column">
                  <wp:posOffset>1905</wp:posOffset>
                </wp:positionH>
                <wp:positionV relativeFrom="paragraph">
                  <wp:posOffset>5261610</wp:posOffset>
                </wp:positionV>
                <wp:extent cx="6837680" cy="847725"/>
                <wp:effectExtent l="0" t="0" r="127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680" cy="847725"/>
                        </a:xfrm>
                        <a:prstGeom prst="rect">
                          <a:avLst/>
                        </a:prstGeom>
                        <a:solidFill>
                          <a:srgbClr val="00B050"/>
                        </a:solidFill>
                        <a:ln w="9525">
                          <a:noFill/>
                          <a:miter lim="800000"/>
                          <a:headEnd/>
                          <a:tailEnd/>
                        </a:ln>
                      </wps:spPr>
                      <wps:txbx>
                        <w:txbxContent>
                          <w:p w:rsidR="00FD2B24" w:rsidRPr="00004E41" w:rsidRDefault="00004E41" w:rsidP="00200E1C">
                            <w:pPr>
                              <w:spacing w:before="240"/>
                              <w:rPr>
                                <w:sz w:val="44"/>
                                <w:szCs w:val="44"/>
                              </w:rPr>
                            </w:pPr>
                            <w:r w:rsidRPr="00004E41">
                              <w:rPr>
                                <w:color w:val="FFFFFF" w:themeColor="background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CPCCOHS1001A Work safely in the construction industry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A140862" id="_x0000_t202" coordsize="21600,21600" o:spt="202" path="m,l,21600r21600,l21600,xe">
                <v:stroke joinstyle="miter"/>
                <v:path gradientshapeok="t" o:connecttype="rect"/>
              </v:shapetype>
              <v:shape id="Text Box 2" o:spid="_x0000_s1026" type="#_x0000_t202" style="position:absolute;margin-left:.15pt;margin-top:414.3pt;width:538.4pt;height:66.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" fillcolor="#00b050" stroked="f">
                <v:textbox>
                  <w:txbxContent>
                    <w:p w:rsidR="00FD2B24" w:rsidRPr="00004E41" w:rsidRDefault="00004E41" w:rsidP="00200E1C">
                      <w:pPr>
                        <w:spacing w:before="240"/>
                        <w:rPr>
                          <w:sz w:val="44"/>
                          <w:szCs w:val="44"/>
                        </w:rPr>
                      </w:pPr>
                      <w:r w:rsidRPr="00004E41">
                        <w:rPr>
                          <w:color w:val="FFFFFF" w:themeColor="background1"/>
                          <w:sz w:val="44"/>
                          <w:szCs w:val="4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CPCCOHS1001A Work safely in the construction industry</w:t>
                      </w:r>
                    </w:p>
                  </w:txbxContent>
                </v:textbox>
              </v:shape>
            </w:pict>
          </mc:Fallback>
        </mc:AlternateContent>
      </w:r>
      <w:r w:rsidR="0013477E">
        <w:rPr>
          <w:noProof/>
          <w:lang w:eastAsia="en-AU"/>
        </w:rPr>
        <mc:AlternateContent>
          <mc:Choice Requires="wps">
            <w:drawing>
              <wp:anchor distT="45720" distB="45720" distL="114300" distR="114300" simplePos="0" relativeHeight="251660288" behindDoc="0" locked="0" layoutInCell="1" allowOverlap="1" wp14:anchorId="419BE153" wp14:editId="1420013A">
                <wp:simplePos x="0" y="0"/>
                <wp:positionH relativeFrom="column">
                  <wp:posOffset>5715</wp:posOffset>
                </wp:positionH>
                <wp:positionV relativeFrom="paragraph">
                  <wp:posOffset>122555</wp:posOffset>
                </wp:positionV>
                <wp:extent cx="6837680" cy="445135"/>
                <wp:effectExtent l="0" t="0" r="127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680" cy="445135"/>
                        </a:xfrm>
                        <a:prstGeom prst="rect">
                          <a:avLst/>
                        </a:prstGeom>
                        <a:solidFill>
                          <a:srgbClr val="00B050"/>
                        </a:solidFill>
                        <a:ln w="9525">
                          <a:noFill/>
                          <a:miter lim="800000"/>
                          <a:headEnd/>
                          <a:tailEnd/>
                        </a:ln>
                      </wps:spPr>
                      <wps:txbx>
                        <w:txbxContent>
                          <w:p w:rsidR="00FD2B24" w:rsidRPr="000B465E" w:rsidRDefault="00004E41">
                            <w:pPr>
                              <w:rPr>
                                <w:b/>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CONSTRUCTION SAFETY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9BE153" id="_x0000_s1027" type="#_x0000_t202" style="position:absolute;margin-left:.45pt;margin-top:9.65pt;width:538.4pt;height:35.0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" fillcolor="#00b050" stroked="f">
                <v:textbox>
                  <w:txbxContent>
                    <w:p w:rsidR="00FD2B24" w:rsidRPr="000B465E" w:rsidRDefault="00004E41">
                      <w:pPr>
                        <w:rPr>
                          <w:b/>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
                          <w:color w:val="FFFFFF" w:themeColor="background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CONSTRUCTION SAFETY TRAINING</w:t>
                      </w:r>
                    </w:p>
                  </w:txbxContent>
                </v:textbox>
                <w10:wrap type="square"/>
              </v:shape>
            </w:pict>
          </mc:Fallback>
        </mc:AlternateContent>
      </w:r>
      <w:r w:rsidR="00F12DCA">
        <w:rPr>
          <w:noProof/>
          <w:lang w:eastAsia="en-AU"/>
        </w:rPr>
        <w:drawing>
          <wp:inline distT="0" distB="0" distL="0" distR="0">
            <wp:extent cx="6837680" cy="4501515"/>
            <wp:effectExtent l="0" t="0" r="127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473069_9a150b95811b4a7cb4f837802ac23083-mv2_d_2800_1867_s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37680" cy="4501515"/>
                    </a:xfrm>
                    <a:prstGeom prst="rect">
                      <a:avLst/>
                    </a:prstGeom>
                  </pic:spPr>
                </pic:pic>
              </a:graphicData>
            </a:graphic>
          </wp:inline>
        </w:drawing>
      </w: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2F098C" w:rsidRDefault="004324E4" w:rsidP="00FD2B24">
      <w:pPr>
        <w:rPr>
          <w:noProof/>
          <w:lang w:eastAsia="en-AU"/>
        </w:rPr>
      </w:pPr>
      <w:r>
        <w:rPr>
          <w:noProof/>
          <w:lang w:eastAsia="en-AU"/>
        </w:rPr>
        <w:drawing>
          <wp:anchor distT="0" distB="0" distL="114300" distR="114300" simplePos="0" relativeHeight="251678720" behindDoc="1" locked="0" layoutInCell="1" allowOverlap="1">
            <wp:simplePos x="0" y="0"/>
            <wp:positionH relativeFrom="column">
              <wp:posOffset>2764818</wp:posOffset>
            </wp:positionH>
            <wp:positionV relativeFrom="paragraph">
              <wp:posOffset>158143</wp:posOffset>
            </wp:positionV>
            <wp:extent cx="4197096" cy="2965836"/>
            <wp:effectExtent l="0" t="0" r="0"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a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203565" cy="2970408"/>
                    </a:xfrm>
                    <a:prstGeom prst="rect">
                      <a:avLst/>
                    </a:prstGeom>
                  </pic:spPr>
                </pic:pic>
              </a:graphicData>
            </a:graphic>
            <wp14:sizeRelH relativeFrom="margin">
              <wp14:pctWidth>0</wp14:pctWidth>
            </wp14:sizeRelH>
            <wp14:sizeRelV relativeFrom="margin">
              <wp14:pctHeight>0</wp14:pctHeight>
            </wp14:sizeRelV>
          </wp:anchor>
        </w:drawing>
      </w:r>
    </w:p>
    <w:p w:rsidR="002F098C" w:rsidRDefault="0013477E" w:rsidP="00FD2B24">
      <w:pPr>
        <w:rPr>
          <w:noProof/>
          <w:lang w:eastAsia="en-AU"/>
        </w:rPr>
      </w:pPr>
      <w:r>
        <w:rPr>
          <w:noProof/>
          <w:lang w:eastAsia="en-AU"/>
        </w:rPr>
        <mc:AlternateContent>
          <mc:Choice Requires="wps">
            <w:drawing>
              <wp:anchor distT="45720" distB="45720" distL="114300" distR="114300" simplePos="0" relativeHeight="251664384" behindDoc="1" locked="0" layoutInCell="1" allowOverlap="1" wp14:anchorId="4004909D" wp14:editId="0A2CA3D7">
                <wp:simplePos x="0" y="0"/>
                <wp:positionH relativeFrom="column">
                  <wp:posOffset>43180</wp:posOffset>
                </wp:positionH>
                <wp:positionV relativeFrom="paragraph">
                  <wp:posOffset>187904</wp:posOffset>
                </wp:positionV>
                <wp:extent cx="2990850" cy="1828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1828800"/>
                        </a:xfrm>
                        <a:prstGeom prst="rect">
                          <a:avLst/>
                        </a:prstGeom>
                        <a:solidFill>
                          <a:srgbClr val="FFFFFF"/>
                        </a:solidFill>
                        <a:ln w="9525">
                          <a:noFill/>
                          <a:miter lim="800000"/>
                          <a:headEnd/>
                          <a:tailEnd/>
                        </a:ln>
                      </wps:spPr>
                      <wps:txbx>
                        <w:txbxContent>
                          <w:p w:rsidR="002F098C" w:rsidRPr="0013477E" w:rsidRDefault="002F098C">
                            <w:pPr>
                              <w:rPr>
                                <w:b/>
                                <w:color w:val="7F7F7F" w:themeColor="text1" w:themeTint="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477E">
                              <w:rPr>
                                <w:b/>
                                <w:color w:val="7F7F7F" w:themeColor="text1" w:themeTint="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FOR MORE INFORMATION:</w:t>
                            </w:r>
                          </w:p>
                          <w:p w:rsidR="00171303" w:rsidRPr="0013477E" w:rsidRDefault="00507604"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Building Inspection Training</w:t>
                            </w:r>
                            <w:r w:rsidR="00F53E5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Australia</w:t>
                            </w:r>
                          </w:p>
                          <w:p w:rsidR="00507604" w:rsidRDefault="00507604"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Level 4, 20 Bond Street, </w:t>
                            </w:r>
                          </w:p>
                          <w:p w:rsidR="00171303" w:rsidRPr="0013477E" w:rsidRDefault="00507604"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Sydney NSW 2000. </w:t>
                            </w:r>
                          </w:p>
                          <w:p w:rsidR="002F098C" w:rsidRPr="0013477E" w:rsidRDefault="00171303"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 (</w:t>
                            </w:r>
                            <w:r w:rsidR="007F1F0D">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F098C"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8052 9566</w:t>
                            </w:r>
                          </w:p>
                          <w:p w:rsidR="002F098C" w:rsidRPr="0013477E" w:rsidRDefault="002F098C"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171303"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info@</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bit</w:t>
                            </w:r>
                            <w:r w:rsidR="00F53E5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w:t>
                            </w:r>
                            <w:r w:rsidR="0013477E"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w:t>
                            </w:r>
                          </w:p>
                          <w:p w:rsidR="002F098C" w:rsidRPr="0013477E" w:rsidRDefault="00171303"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 </w:t>
                            </w:r>
                            <w:r w:rsidR="002F098C"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bit</w:t>
                            </w:r>
                            <w:r w:rsidR="00F53E5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w:t>
                            </w:r>
                            <w:r w:rsidR="002F098C"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04909D" id="_x0000_t202" coordsize="21600,21600" o:spt="202" path="m,l,21600r21600,l21600,xe">
                <v:stroke joinstyle="miter"/>
                <v:path gradientshapeok="t" o:connecttype="rect"/>
              </v:shapetype>
              <v:shape id="_x0000_s1028" type="#_x0000_t202" style="position:absolute;margin-left:3.4pt;margin-top:14.8pt;width:235.5pt;height:2in;z-index:-251652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" stroked="f">
                <v:textbox>
                  <w:txbxContent>
                    <w:p w:rsidR="002F098C" w:rsidRPr="0013477E" w:rsidRDefault="002F098C">
                      <w:pPr>
                        <w:rPr>
                          <w:b/>
                          <w:color w:val="7F7F7F" w:themeColor="text1" w:themeTint="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13477E">
                        <w:rPr>
                          <w:b/>
                          <w:color w:val="7F7F7F" w:themeColor="text1" w:themeTint="80"/>
                          <w:sz w:val="28"/>
                          <w:szCs w:val="28"/>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FOR MORE INFORMATION:</w:t>
                      </w:r>
                    </w:p>
                    <w:p w:rsidR="00171303" w:rsidRPr="0013477E" w:rsidRDefault="00507604"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Building Inspection Training</w:t>
                      </w:r>
                      <w:r w:rsidR="00F53E5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Australia</w:t>
                      </w:r>
                    </w:p>
                    <w:p w:rsidR="00507604" w:rsidRDefault="00507604"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Level 4, 20 Bond Street, </w:t>
                      </w:r>
                    </w:p>
                    <w:p w:rsidR="00171303" w:rsidRPr="0013477E" w:rsidRDefault="00507604"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Sydney NSW 2000. </w:t>
                      </w:r>
                    </w:p>
                    <w:p w:rsidR="002F098C" w:rsidRPr="0013477E" w:rsidRDefault="00171303"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 (</w:t>
                      </w:r>
                      <w:r w:rsidR="007F1F0D">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2F098C"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8052 9566</w:t>
                      </w:r>
                    </w:p>
                    <w:p w:rsidR="002F098C" w:rsidRPr="0013477E" w:rsidRDefault="002F098C"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w:t>
                      </w:r>
                      <w:r w:rsidR="00171303"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info@</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bit</w:t>
                      </w:r>
                      <w:r w:rsidR="00F53E5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w:t>
                      </w:r>
                      <w:r w:rsidR="0013477E"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w:t>
                      </w:r>
                    </w:p>
                    <w:p w:rsidR="002F098C" w:rsidRPr="0013477E" w:rsidRDefault="00171303" w:rsidP="002F098C">
                      <w:pPr>
                        <w:spacing w:before="60" w:after="60" w:line="240" w:lineRule="auto"/>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W: </w:t>
                      </w:r>
                      <w:r w:rsidR="002F098C"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bit</w:t>
                      </w:r>
                      <w:r w:rsidR="00F53E57">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00507604">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w:t>
                      </w:r>
                      <w:r w:rsidR="002F098C" w:rsidRPr="0013477E">
                        <w:rPr>
                          <w:color w:val="7F7F7F" w:themeColor="text1" w:themeTint="8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au</w:t>
                      </w:r>
                    </w:p>
                  </w:txbxContent>
                </v:textbox>
              </v:shape>
            </w:pict>
          </mc:Fallback>
        </mc:AlternateContent>
      </w: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DF26C9" w:rsidRDefault="00DF26C9" w:rsidP="00FD2B24">
      <w:pPr>
        <w:rPr>
          <w:noProof/>
          <w:lang w:eastAsia="en-AU"/>
        </w:rPr>
      </w:pPr>
    </w:p>
    <w:p w:rsidR="00DF26C9" w:rsidRDefault="00DF26C9" w:rsidP="00FD2B24">
      <w:pPr>
        <w:rPr>
          <w:noProof/>
          <w:lang w:eastAsia="en-AU"/>
        </w:rPr>
      </w:pPr>
    </w:p>
    <w:p w:rsidR="002F098C" w:rsidRDefault="00BE00C3" w:rsidP="00FD2B24">
      <w:pPr>
        <w:rPr>
          <w:noProof/>
          <w:lang w:eastAsia="en-AU"/>
        </w:rPr>
      </w:pPr>
      <w:r>
        <w:rPr>
          <w:noProof/>
          <w:lang w:eastAsia="en-AU"/>
        </w:rPr>
        <w:lastRenderedPageBreak/>
        <mc:AlternateContent>
          <mc:Choice Requires="wps">
            <w:drawing>
              <wp:anchor distT="45720" distB="45720" distL="114300" distR="114300" simplePos="0" relativeHeight="251666432" behindDoc="1" locked="0" layoutInCell="1" allowOverlap="1" wp14:anchorId="1B4CEBEC" wp14:editId="71038CE8">
                <wp:simplePos x="0" y="0"/>
                <wp:positionH relativeFrom="column">
                  <wp:posOffset>1905</wp:posOffset>
                </wp:positionH>
                <wp:positionV relativeFrom="paragraph">
                  <wp:posOffset>118110</wp:posOffset>
                </wp:positionV>
                <wp:extent cx="6837680" cy="428625"/>
                <wp:effectExtent l="0" t="0" r="1270" b="952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680" cy="428625"/>
                        </a:xfrm>
                        <a:prstGeom prst="rect">
                          <a:avLst/>
                        </a:prstGeom>
                        <a:solidFill>
                          <a:srgbClr val="00B050"/>
                        </a:solidFill>
                        <a:ln w="9525">
                          <a:noFill/>
                          <a:miter lim="800000"/>
                          <a:headEnd/>
                          <a:tailEnd/>
                        </a:ln>
                      </wps:spPr>
                      <wps:txbx>
                        <w:txbxContent>
                          <w:p w:rsidR="002F098C" w:rsidRDefault="00004E41" w:rsidP="002F098C">
                            <w:r w:rsidRPr="00004E41">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CPCCOHS1001A Work safely in the construction industry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4CEBEC" id="_x0000_s1029" type="#_x0000_t202" style="position:absolute;margin-left:.15pt;margin-top:9.3pt;width:538.4pt;height:33.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" fillcolor="#00b050" stroked="f">
                <v:textbox>
                  <w:txbxContent>
                    <w:p w:rsidR="002F098C" w:rsidRDefault="00004E41" w:rsidP="002F098C">
                      <w:r w:rsidRPr="00004E41">
                        <w:rPr>
                          <w:color w:val="FFFFFF" w:themeColor="background1"/>
                          <w:sz w:val="36"/>
                          <w:szCs w:val="3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CPCCOHS1001A Work safely in the construction industry</w:t>
                      </w:r>
                    </w:p>
                  </w:txbxContent>
                </v:textbox>
              </v:shape>
            </w:pict>
          </mc:Fallback>
        </mc:AlternateContent>
      </w:r>
    </w:p>
    <w:p w:rsidR="002F098C" w:rsidRDefault="002F098C" w:rsidP="00FD2B24">
      <w:pPr>
        <w:rPr>
          <w:noProof/>
          <w:lang w:eastAsia="en-AU"/>
        </w:rPr>
      </w:pPr>
    </w:p>
    <w:p w:rsidR="002F098C" w:rsidRDefault="00BE00C3" w:rsidP="00FD2B24">
      <w:pPr>
        <w:rPr>
          <w:noProof/>
          <w:lang w:eastAsia="en-AU"/>
        </w:rPr>
      </w:pPr>
      <w:r w:rsidRPr="00A157C4">
        <w:rPr>
          <w:noProof/>
          <w:lang w:eastAsia="en-AU"/>
        </w:rPr>
        <mc:AlternateContent>
          <mc:Choice Requires="wps">
            <w:drawing>
              <wp:anchor distT="45720" distB="45720" distL="114300" distR="114300" simplePos="0" relativeHeight="251674624" behindDoc="0" locked="0" layoutInCell="1" allowOverlap="1" wp14:anchorId="678E694B" wp14:editId="5D6A5BA1">
                <wp:simplePos x="0" y="0"/>
                <wp:positionH relativeFrom="column">
                  <wp:posOffset>1905</wp:posOffset>
                </wp:positionH>
                <wp:positionV relativeFrom="paragraph">
                  <wp:posOffset>98425</wp:posOffset>
                </wp:positionV>
                <wp:extent cx="4324350" cy="34290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342900"/>
                        </a:xfrm>
                        <a:prstGeom prst="rect">
                          <a:avLst/>
                        </a:prstGeom>
                        <a:solidFill>
                          <a:srgbClr val="FFFFFF"/>
                        </a:solidFill>
                        <a:ln w="9525">
                          <a:noFill/>
                          <a:miter lim="800000"/>
                          <a:headEnd/>
                          <a:tailEnd/>
                        </a:ln>
                      </wps:spPr>
                      <wps:txbx>
                        <w:txbxContent>
                          <w:p w:rsidR="000B465E" w:rsidRPr="004324E4" w:rsidRDefault="001C1E36" w:rsidP="000B465E">
                            <w:pPr>
                              <w:rPr>
                                <w:color w:val="00B05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24E4">
                              <w:rPr>
                                <w:color w:val="00B05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Work Safely in Construction</w:t>
                            </w:r>
                            <w:r w:rsidR="003840EB" w:rsidRPr="004324E4">
                              <w:rPr>
                                <w:color w:val="00B05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Information 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E694B" id="_x0000_s1030" type="#_x0000_t202" style="position:absolute;margin-left:.15pt;margin-top:7.75pt;width:340.5pt;height:27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" stroked="f">
                <v:textbox>
                  <w:txbxContent>
                    <w:p w:rsidR="000B465E" w:rsidRPr="004324E4" w:rsidRDefault="001C1E36" w:rsidP="000B465E">
                      <w:pPr>
                        <w:rPr>
                          <w:color w:val="00B05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24E4">
                        <w:rPr>
                          <w:color w:val="00B05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Work Safely in Construction</w:t>
                      </w:r>
                      <w:r w:rsidR="003840EB" w:rsidRPr="004324E4">
                        <w:rPr>
                          <w:color w:val="00B050"/>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Information Sheet</w:t>
                      </w:r>
                    </w:p>
                  </w:txbxContent>
                </v:textbox>
                <w10:wrap type="square"/>
              </v:shape>
            </w:pict>
          </mc:Fallback>
        </mc:AlternateContent>
      </w:r>
    </w:p>
    <w:p w:rsidR="002F098C" w:rsidRDefault="00BE00C3" w:rsidP="00FD2B24">
      <w:pPr>
        <w:rPr>
          <w:noProof/>
          <w:lang w:eastAsia="en-AU"/>
        </w:rPr>
      </w:pPr>
      <w:r w:rsidRPr="00A157C4">
        <w:rPr>
          <w:noProof/>
          <w:lang w:eastAsia="en-AU"/>
        </w:rPr>
        <mc:AlternateContent>
          <mc:Choice Requires="wps">
            <w:drawing>
              <wp:anchor distT="45720" distB="45720" distL="114300" distR="114300" simplePos="0" relativeHeight="251672576" behindDoc="0" locked="0" layoutInCell="1" allowOverlap="1" wp14:anchorId="7B369596" wp14:editId="7815A176">
                <wp:simplePos x="0" y="0"/>
                <wp:positionH relativeFrom="column">
                  <wp:posOffset>3735705</wp:posOffset>
                </wp:positionH>
                <wp:positionV relativeFrom="paragraph">
                  <wp:posOffset>261620</wp:posOffset>
                </wp:positionV>
                <wp:extent cx="3106420" cy="7247890"/>
                <wp:effectExtent l="0" t="0" r="0" b="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6420" cy="7247890"/>
                        </a:xfrm>
                        <a:prstGeom prst="rect">
                          <a:avLst/>
                        </a:prstGeom>
                        <a:solidFill>
                          <a:srgbClr val="FFFFFF"/>
                        </a:solidFill>
                        <a:ln w="9525">
                          <a:noFill/>
                          <a:miter lim="800000"/>
                          <a:headEnd/>
                          <a:tailEnd/>
                        </a:ln>
                      </wps:spPr>
                      <wps:txbx>
                        <w:txbxContent>
                          <w:p w:rsidR="005C1EEA" w:rsidRPr="006D48EF" w:rsidRDefault="00507604" w:rsidP="000B465E">
                            <w:pPr>
                              <w:rPr>
                                <w:b/>
                                <w:color w:val="7F7F7F" w:themeColor="text1" w:themeTint="80"/>
                                <w:sz w:val="21"/>
                                <w:szCs w:val="21"/>
                              </w:rPr>
                            </w:pPr>
                            <w:r>
                              <w:rPr>
                                <w:b/>
                                <w:color w:val="7F7F7F" w:themeColor="text1" w:themeTint="80"/>
                                <w:sz w:val="21"/>
                                <w:szCs w:val="21"/>
                              </w:rPr>
                              <w:t xml:space="preserve">Property &amp; Building Inspection Training </w:t>
                            </w:r>
                          </w:p>
                          <w:p w:rsidR="005C1EEA" w:rsidRPr="006D48EF" w:rsidRDefault="00507604" w:rsidP="000B465E">
                            <w:pPr>
                              <w:rPr>
                                <w:color w:val="7F7F7F" w:themeColor="text1" w:themeTint="80"/>
                                <w:sz w:val="21"/>
                                <w:szCs w:val="21"/>
                              </w:rPr>
                            </w:pPr>
                            <w:r w:rsidRPr="00507604">
                              <w:rPr>
                                <w:color w:val="7F7F7F" w:themeColor="text1" w:themeTint="80"/>
                                <w:sz w:val="21"/>
                                <w:szCs w:val="21"/>
                              </w:rPr>
                              <w:t xml:space="preserve">Building Inspection Training </w:t>
                            </w:r>
                            <w:r w:rsidR="00F53E57">
                              <w:rPr>
                                <w:color w:val="7F7F7F" w:themeColor="text1" w:themeTint="80"/>
                                <w:sz w:val="21"/>
                                <w:szCs w:val="21"/>
                              </w:rPr>
                              <w:t xml:space="preserve">Australia </w:t>
                            </w:r>
                            <w:r w:rsidR="005C1EEA" w:rsidRPr="006D48EF">
                              <w:rPr>
                                <w:color w:val="7F7F7F" w:themeColor="text1" w:themeTint="80"/>
                                <w:sz w:val="21"/>
                                <w:szCs w:val="21"/>
                              </w:rPr>
                              <w:t xml:space="preserve">is </w:t>
                            </w:r>
                            <w:r>
                              <w:rPr>
                                <w:color w:val="7F7F7F" w:themeColor="text1" w:themeTint="80"/>
                                <w:sz w:val="21"/>
                                <w:szCs w:val="21"/>
                              </w:rPr>
                              <w:t xml:space="preserve">a </w:t>
                            </w:r>
                            <w:r w:rsidR="005C1EEA" w:rsidRPr="006D48EF">
                              <w:rPr>
                                <w:color w:val="7F7F7F" w:themeColor="text1" w:themeTint="80"/>
                                <w:sz w:val="21"/>
                                <w:szCs w:val="21"/>
                              </w:rPr>
                              <w:t xml:space="preserve">specialist education training provider for the </w:t>
                            </w:r>
                            <w:r>
                              <w:rPr>
                                <w:color w:val="7F7F7F" w:themeColor="text1" w:themeTint="80"/>
                                <w:sz w:val="21"/>
                                <w:szCs w:val="21"/>
                              </w:rPr>
                              <w:t>building and</w:t>
                            </w:r>
                            <w:r w:rsidR="00D1162C" w:rsidRPr="006D48EF">
                              <w:rPr>
                                <w:color w:val="7F7F7F" w:themeColor="text1" w:themeTint="80"/>
                                <w:sz w:val="21"/>
                                <w:szCs w:val="21"/>
                              </w:rPr>
                              <w:t xml:space="preserve"> services</w:t>
                            </w:r>
                            <w:r w:rsidR="005C1EEA" w:rsidRPr="006D48EF">
                              <w:rPr>
                                <w:color w:val="7F7F7F" w:themeColor="text1" w:themeTint="80"/>
                                <w:sz w:val="21"/>
                                <w:szCs w:val="21"/>
                              </w:rPr>
                              <w:t xml:space="preserve"> sector and provides training in the competencies you require to gain or maintain employment within your area of expertise. Our </w:t>
                            </w:r>
                            <w:r w:rsidR="00A855B8" w:rsidRPr="006D48EF">
                              <w:rPr>
                                <w:color w:val="7F7F7F" w:themeColor="text1" w:themeTint="80"/>
                                <w:sz w:val="21"/>
                                <w:szCs w:val="21"/>
                              </w:rPr>
                              <w:t xml:space="preserve">training </w:t>
                            </w:r>
                            <w:r w:rsidR="005C1EEA" w:rsidRPr="006D48EF">
                              <w:rPr>
                                <w:color w:val="7F7F7F" w:themeColor="text1" w:themeTint="80"/>
                                <w:sz w:val="21"/>
                                <w:szCs w:val="21"/>
                              </w:rPr>
                              <w:t>program</w:t>
                            </w:r>
                            <w:r w:rsidR="00A855B8" w:rsidRPr="006D48EF">
                              <w:rPr>
                                <w:color w:val="7F7F7F" w:themeColor="text1" w:themeTint="80"/>
                                <w:sz w:val="21"/>
                                <w:szCs w:val="21"/>
                              </w:rPr>
                              <w:t>s are structure</w:t>
                            </w:r>
                            <w:r w:rsidR="00D1162C" w:rsidRPr="006D48EF">
                              <w:rPr>
                                <w:color w:val="7F7F7F" w:themeColor="text1" w:themeTint="80"/>
                                <w:sz w:val="21"/>
                                <w:szCs w:val="21"/>
                              </w:rPr>
                              <w:t>d</w:t>
                            </w:r>
                            <w:r w:rsidR="00A855B8" w:rsidRPr="006D48EF">
                              <w:rPr>
                                <w:color w:val="7F7F7F" w:themeColor="text1" w:themeTint="80"/>
                                <w:sz w:val="21"/>
                                <w:szCs w:val="21"/>
                              </w:rPr>
                              <w:t xml:space="preserve"> </w:t>
                            </w:r>
                            <w:r w:rsidR="005C1EEA" w:rsidRPr="006D48EF">
                              <w:rPr>
                                <w:color w:val="7F7F7F" w:themeColor="text1" w:themeTint="80"/>
                                <w:sz w:val="21"/>
                                <w:szCs w:val="21"/>
                              </w:rPr>
                              <w:t xml:space="preserve">to ensure you are highly skilled and </w:t>
                            </w:r>
                            <w:r w:rsidR="00A855B8" w:rsidRPr="006D48EF">
                              <w:rPr>
                                <w:color w:val="7F7F7F" w:themeColor="text1" w:themeTint="80"/>
                                <w:sz w:val="21"/>
                                <w:szCs w:val="21"/>
                              </w:rPr>
                              <w:t xml:space="preserve">competent </w:t>
                            </w:r>
                            <w:r w:rsidR="005C1EEA" w:rsidRPr="006D48EF">
                              <w:rPr>
                                <w:color w:val="7F7F7F" w:themeColor="text1" w:themeTint="80"/>
                                <w:sz w:val="21"/>
                                <w:szCs w:val="21"/>
                              </w:rPr>
                              <w:t xml:space="preserve">to </w:t>
                            </w:r>
                            <w:r w:rsidR="00A855B8" w:rsidRPr="006D48EF">
                              <w:rPr>
                                <w:color w:val="7F7F7F" w:themeColor="text1" w:themeTint="80"/>
                                <w:sz w:val="21"/>
                                <w:szCs w:val="21"/>
                              </w:rPr>
                              <w:t xml:space="preserve">practice within the </w:t>
                            </w:r>
                            <w:r w:rsidR="005C1EEA" w:rsidRPr="006D48EF">
                              <w:rPr>
                                <w:color w:val="7F7F7F" w:themeColor="text1" w:themeTint="80"/>
                                <w:sz w:val="21"/>
                                <w:szCs w:val="21"/>
                              </w:rPr>
                              <w:t xml:space="preserve">workforce. </w:t>
                            </w:r>
                          </w:p>
                          <w:p w:rsidR="005C1EEA" w:rsidRPr="006D48EF" w:rsidRDefault="005C1EEA" w:rsidP="000B465E">
                            <w:pPr>
                              <w:rPr>
                                <w:b/>
                                <w:color w:val="7F7F7F" w:themeColor="text1" w:themeTint="80"/>
                                <w:sz w:val="21"/>
                                <w:szCs w:val="21"/>
                              </w:rPr>
                            </w:pPr>
                            <w:r w:rsidRPr="006D48EF">
                              <w:rPr>
                                <w:b/>
                                <w:color w:val="7F7F7F" w:themeColor="text1" w:themeTint="80"/>
                                <w:sz w:val="21"/>
                                <w:szCs w:val="21"/>
                              </w:rPr>
                              <w:t xml:space="preserve">Industry Expert Trainers </w:t>
                            </w:r>
                          </w:p>
                          <w:p w:rsidR="005C1EEA" w:rsidRPr="006D48EF" w:rsidRDefault="005C1EEA" w:rsidP="000B465E">
                            <w:pPr>
                              <w:rPr>
                                <w:color w:val="7F7F7F" w:themeColor="text1" w:themeTint="80"/>
                                <w:sz w:val="21"/>
                                <w:szCs w:val="21"/>
                              </w:rPr>
                            </w:pPr>
                            <w:r w:rsidRPr="006D48EF">
                              <w:rPr>
                                <w:color w:val="7F7F7F" w:themeColor="text1" w:themeTint="80"/>
                                <w:sz w:val="21"/>
                                <w:szCs w:val="21"/>
                              </w:rPr>
                              <w:t>To guarantee you the best outcome we employ industry</w:t>
                            </w:r>
                            <w:r w:rsidR="00AF42B7" w:rsidRPr="006D48EF">
                              <w:rPr>
                                <w:color w:val="7F7F7F" w:themeColor="text1" w:themeTint="80"/>
                                <w:sz w:val="21"/>
                                <w:szCs w:val="21"/>
                              </w:rPr>
                              <w:t xml:space="preserve"> </w:t>
                            </w:r>
                            <w:r w:rsidR="00A855B8" w:rsidRPr="006D48EF">
                              <w:rPr>
                                <w:color w:val="7F7F7F" w:themeColor="text1" w:themeTint="80"/>
                                <w:sz w:val="21"/>
                                <w:szCs w:val="21"/>
                              </w:rPr>
                              <w:t xml:space="preserve">experienced and qualified training facilitators </w:t>
                            </w:r>
                            <w:r w:rsidR="00AF42B7" w:rsidRPr="006D48EF">
                              <w:rPr>
                                <w:color w:val="7F7F7F" w:themeColor="text1" w:themeTint="80"/>
                                <w:sz w:val="21"/>
                                <w:szCs w:val="21"/>
                              </w:rPr>
                              <w:t>for each qualification delivered</w:t>
                            </w:r>
                            <w:r w:rsidRPr="006D48EF">
                              <w:rPr>
                                <w:color w:val="7F7F7F" w:themeColor="text1" w:themeTint="80"/>
                                <w:sz w:val="21"/>
                                <w:szCs w:val="21"/>
                              </w:rPr>
                              <w:t xml:space="preserve">. </w:t>
                            </w:r>
                            <w:r w:rsidR="00AF42B7" w:rsidRPr="006D48EF">
                              <w:rPr>
                                <w:color w:val="7F7F7F" w:themeColor="text1" w:themeTint="80"/>
                                <w:sz w:val="21"/>
                                <w:szCs w:val="21"/>
                              </w:rPr>
                              <w:t>You will</w:t>
                            </w:r>
                            <w:r w:rsidRPr="006D48EF">
                              <w:rPr>
                                <w:color w:val="7F7F7F" w:themeColor="text1" w:themeTint="80"/>
                                <w:sz w:val="21"/>
                                <w:szCs w:val="21"/>
                              </w:rPr>
                              <w:t xml:space="preserve"> gain real world insights from industry experts who have </w:t>
                            </w:r>
                            <w:r w:rsidR="00A855B8" w:rsidRPr="006D48EF">
                              <w:rPr>
                                <w:color w:val="7F7F7F" w:themeColor="text1" w:themeTint="80"/>
                                <w:sz w:val="21"/>
                                <w:szCs w:val="21"/>
                              </w:rPr>
                              <w:t xml:space="preserve">experience performing the </w:t>
                            </w:r>
                            <w:r w:rsidRPr="006D48EF">
                              <w:rPr>
                                <w:color w:val="7F7F7F" w:themeColor="text1" w:themeTint="80"/>
                                <w:sz w:val="21"/>
                                <w:szCs w:val="21"/>
                              </w:rPr>
                              <w:t>job</w:t>
                            </w:r>
                            <w:r w:rsidR="00A855B8" w:rsidRPr="006D48EF">
                              <w:rPr>
                                <w:color w:val="7F7F7F" w:themeColor="text1" w:themeTint="80"/>
                                <w:sz w:val="21"/>
                                <w:szCs w:val="21"/>
                              </w:rPr>
                              <w:t xml:space="preserve"> roles</w:t>
                            </w:r>
                            <w:r w:rsidRPr="006D48EF">
                              <w:rPr>
                                <w:color w:val="7F7F7F" w:themeColor="text1" w:themeTint="80"/>
                                <w:sz w:val="21"/>
                                <w:szCs w:val="21"/>
                              </w:rPr>
                              <w:t xml:space="preserve"> you</w:t>
                            </w:r>
                            <w:r w:rsidR="00A855B8" w:rsidRPr="006D48EF">
                              <w:rPr>
                                <w:color w:val="7F7F7F" w:themeColor="text1" w:themeTint="80"/>
                                <w:sz w:val="21"/>
                                <w:szCs w:val="21"/>
                              </w:rPr>
                              <w:t xml:space="preserve"> expect to attain </w:t>
                            </w:r>
                            <w:r w:rsidRPr="006D48EF">
                              <w:rPr>
                                <w:color w:val="7F7F7F" w:themeColor="text1" w:themeTint="80"/>
                                <w:sz w:val="21"/>
                                <w:szCs w:val="21"/>
                              </w:rPr>
                              <w:t xml:space="preserve">when you graduate. </w:t>
                            </w:r>
                          </w:p>
                          <w:p w:rsidR="005C1EEA" w:rsidRPr="006D48EF" w:rsidRDefault="005C1EEA" w:rsidP="000B465E">
                            <w:pPr>
                              <w:rPr>
                                <w:b/>
                                <w:color w:val="7F7F7F" w:themeColor="text1" w:themeTint="80"/>
                                <w:sz w:val="21"/>
                                <w:szCs w:val="21"/>
                              </w:rPr>
                            </w:pPr>
                            <w:r w:rsidRPr="006D48EF">
                              <w:rPr>
                                <w:b/>
                                <w:color w:val="7F7F7F" w:themeColor="text1" w:themeTint="80"/>
                                <w:sz w:val="21"/>
                                <w:szCs w:val="21"/>
                              </w:rPr>
                              <w:t xml:space="preserve">More Personal Learning </w:t>
                            </w:r>
                          </w:p>
                          <w:p w:rsidR="005C1EEA" w:rsidRPr="006D48EF" w:rsidRDefault="005C1EEA" w:rsidP="000B465E">
                            <w:pPr>
                              <w:rPr>
                                <w:color w:val="7F7F7F" w:themeColor="text1" w:themeTint="80"/>
                                <w:sz w:val="21"/>
                                <w:szCs w:val="21"/>
                              </w:rPr>
                            </w:pPr>
                            <w:r w:rsidRPr="006D48EF">
                              <w:rPr>
                                <w:color w:val="7F7F7F" w:themeColor="text1" w:themeTint="80"/>
                                <w:sz w:val="21"/>
                                <w:szCs w:val="21"/>
                              </w:rPr>
                              <w:t xml:space="preserve">You’ll never feel like a number at </w:t>
                            </w:r>
                            <w:r w:rsidR="00507604" w:rsidRPr="00507604">
                              <w:rPr>
                                <w:color w:val="7F7F7F" w:themeColor="text1" w:themeTint="80"/>
                                <w:sz w:val="21"/>
                                <w:szCs w:val="21"/>
                              </w:rPr>
                              <w:t>Building Inspection Training</w:t>
                            </w:r>
                            <w:r w:rsidR="00F53E57">
                              <w:rPr>
                                <w:color w:val="7F7F7F" w:themeColor="text1" w:themeTint="80"/>
                                <w:sz w:val="21"/>
                                <w:szCs w:val="21"/>
                              </w:rPr>
                              <w:t xml:space="preserve"> Australia</w:t>
                            </w:r>
                            <w:r w:rsidRPr="006D48EF">
                              <w:rPr>
                                <w:color w:val="7F7F7F" w:themeColor="text1" w:themeTint="80"/>
                                <w:sz w:val="21"/>
                                <w:szCs w:val="21"/>
                              </w:rPr>
                              <w:t xml:space="preserve">. </w:t>
                            </w:r>
                            <w:r w:rsidR="00A855B8" w:rsidRPr="006D48EF">
                              <w:rPr>
                                <w:color w:val="7F7F7F" w:themeColor="text1" w:themeTint="80"/>
                                <w:sz w:val="21"/>
                                <w:szCs w:val="21"/>
                              </w:rPr>
                              <w:t xml:space="preserve">Our specialist self-paced mentor learning structure ensures </w:t>
                            </w:r>
                            <w:r w:rsidRPr="006D48EF">
                              <w:rPr>
                                <w:color w:val="7F7F7F" w:themeColor="text1" w:themeTint="80"/>
                                <w:sz w:val="21"/>
                                <w:szCs w:val="21"/>
                              </w:rPr>
                              <w:t>small student</w:t>
                            </w:r>
                            <w:r w:rsidR="00A855B8" w:rsidRPr="006D48EF">
                              <w:rPr>
                                <w:color w:val="7F7F7F" w:themeColor="text1" w:themeTint="80"/>
                                <w:sz w:val="21"/>
                                <w:szCs w:val="21"/>
                              </w:rPr>
                              <w:t xml:space="preserve"> </w:t>
                            </w:r>
                            <w:r w:rsidRPr="006D48EF">
                              <w:rPr>
                                <w:color w:val="7F7F7F" w:themeColor="text1" w:themeTint="80"/>
                                <w:sz w:val="21"/>
                                <w:szCs w:val="21"/>
                              </w:rPr>
                              <w:t>to</w:t>
                            </w:r>
                            <w:r w:rsidR="00A855B8" w:rsidRPr="006D48EF">
                              <w:rPr>
                                <w:color w:val="7F7F7F" w:themeColor="text1" w:themeTint="80"/>
                                <w:sz w:val="21"/>
                                <w:szCs w:val="21"/>
                              </w:rPr>
                              <w:t xml:space="preserve"> </w:t>
                            </w:r>
                            <w:r w:rsidRPr="006D48EF">
                              <w:rPr>
                                <w:color w:val="7F7F7F" w:themeColor="text1" w:themeTint="80"/>
                                <w:sz w:val="21"/>
                                <w:szCs w:val="21"/>
                              </w:rPr>
                              <w:t xml:space="preserve">trainer ratios across our </w:t>
                            </w:r>
                            <w:r w:rsidR="00A855B8" w:rsidRPr="006D48EF">
                              <w:rPr>
                                <w:color w:val="7F7F7F" w:themeColor="text1" w:themeTint="80"/>
                                <w:sz w:val="21"/>
                                <w:szCs w:val="21"/>
                              </w:rPr>
                              <w:t>training organisation. You</w:t>
                            </w:r>
                            <w:r w:rsidRPr="006D48EF">
                              <w:rPr>
                                <w:color w:val="7F7F7F" w:themeColor="text1" w:themeTint="80"/>
                                <w:sz w:val="21"/>
                                <w:szCs w:val="21"/>
                              </w:rPr>
                              <w:t xml:space="preserve"> will receive more one-on-one attention and support to help you get through your course. </w:t>
                            </w:r>
                          </w:p>
                          <w:p w:rsidR="005C1EEA" w:rsidRPr="006D48EF" w:rsidRDefault="005C1EEA" w:rsidP="000B465E">
                            <w:pPr>
                              <w:rPr>
                                <w:b/>
                                <w:color w:val="7F7F7F" w:themeColor="text1" w:themeTint="80"/>
                                <w:sz w:val="21"/>
                                <w:szCs w:val="21"/>
                              </w:rPr>
                            </w:pPr>
                            <w:r w:rsidRPr="006D48EF">
                              <w:rPr>
                                <w:b/>
                                <w:color w:val="7F7F7F" w:themeColor="text1" w:themeTint="80"/>
                                <w:sz w:val="21"/>
                                <w:szCs w:val="21"/>
                              </w:rPr>
                              <w:t xml:space="preserve">Flexible Payment Options </w:t>
                            </w:r>
                          </w:p>
                          <w:p w:rsidR="00A855B8" w:rsidRPr="006D48EF" w:rsidRDefault="005C1EEA" w:rsidP="000B465E">
                            <w:pPr>
                              <w:rPr>
                                <w:color w:val="7F7F7F" w:themeColor="text1" w:themeTint="80"/>
                                <w:sz w:val="21"/>
                                <w:szCs w:val="21"/>
                              </w:rPr>
                            </w:pPr>
                            <w:r w:rsidRPr="006D48EF">
                              <w:rPr>
                                <w:color w:val="7F7F7F" w:themeColor="text1" w:themeTint="80"/>
                                <w:sz w:val="21"/>
                                <w:szCs w:val="21"/>
                              </w:rPr>
                              <w:t>The full tuition fee for this course is $</w:t>
                            </w:r>
                            <w:r w:rsidR="000827A7">
                              <w:rPr>
                                <w:color w:val="7F7F7F" w:themeColor="text1" w:themeTint="80"/>
                                <w:sz w:val="21"/>
                                <w:szCs w:val="21"/>
                              </w:rPr>
                              <w:t>120</w:t>
                            </w:r>
                            <w:r w:rsidR="00D1162C" w:rsidRPr="006D48EF">
                              <w:rPr>
                                <w:color w:val="7F7F7F" w:themeColor="text1" w:themeTint="80"/>
                                <w:sz w:val="21"/>
                                <w:szCs w:val="21"/>
                              </w:rPr>
                              <w:t>.00</w:t>
                            </w:r>
                            <w:r w:rsidRPr="006D48EF">
                              <w:rPr>
                                <w:color w:val="7F7F7F" w:themeColor="text1" w:themeTint="80"/>
                                <w:sz w:val="21"/>
                                <w:szCs w:val="21"/>
                              </w:rPr>
                              <w:t xml:space="preserve">. </w:t>
                            </w:r>
                          </w:p>
                          <w:p w:rsidR="0032013C" w:rsidRDefault="0032013C" w:rsidP="000B465E">
                            <w:pPr>
                              <w:rPr>
                                <w:color w:val="7F7F7F" w:themeColor="text1" w:themeTint="80"/>
                                <w:sz w:val="21"/>
                                <w:szCs w:val="21"/>
                              </w:rPr>
                            </w:pPr>
                            <w:r w:rsidRPr="006D48EF">
                              <w:rPr>
                                <w:color w:val="7F7F7F" w:themeColor="text1" w:themeTint="80"/>
                                <w:sz w:val="21"/>
                                <w:szCs w:val="21"/>
                              </w:rPr>
                              <w:t>R</w:t>
                            </w:r>
                            <w:r w:rsidR="006D48EF" w:rsidRPr="006D48EF">
                              <w:rPr>
                                <w:color w:val="7F7F7F" w:themeColor="text1" w:themeTint="80"/>
                                <w:sz w:val="21"/>
                                <w:szCs w:val="21"/>
                              </w:rPr>
                              <w:t xml:space="preserve">ecognition of prior learning fees available from </w:t>
                            </w:r>
                            <w:r w:rsidR="000827A7">
                              <w:rPr>
                                <w:color w:val="7F7F7F" w:themeColor="text1" w:themeTint="80"/>
                                <w:sz w:val="21"/>
                                <w:szCs w:val="21"/>
                              </w:rPr>
                              <w:t>$60</w:t>
                            </w:r>
                            <w:r w:rsidRPr="006D48EF">
                              <w:rPr>
                                <w:color w:val="7F7F7F" w:themeColor="text1" w:themeTint="80"/>
                                <w:sz w:val="21"/>
                                <w:szCs w:val="21"/>
                              </w:rPr>
                              <w:t>.00</w:t>
                            </w:r>
                            <w:r w:rsidR="006D48EF" w:rsidRPr="006D48EF">
                              <w:rPr>
                                <w:color w:val="7F7F7F" w:themeColor="text1" w:themeTint="80"/>
                                <w:sz w:val="21"/>
                                <w:szCs w:val="21"/>
                              </w:rPr>
                              <w:t>.</w:t>
                            </w:r>
                          </w:p>
                          <w:p w:rsidR="003025E1" w:rsidRPr="006D48EF" w:rsidRDefault="003025E1" w:rsidP="000B465E">
                            <w:pPr>
                              <w:rPr>
                                <w:color w:val="7F7F7F" w:themeColor="text1" w:themeTint="80"/>
                                <w:sz w:val="21"/>
                                <w:szCs w:val="21"/>
                              </w:rPr>
                            </w:pPr>
                            <w:r>
                              <w:rPr>
                                <w:color w:val="7F7F7F" w:themeColor="text1" w:themeTint="80"/>
                                <w:sz w:val="21"/>
                                <w:szCs w:val="21"/>
                              </w:rPr>
                              <w:t>Certificate reprint costs is $15.00.</w:t>
                            </w:r>
                          </w:p>
                          <w:p w:rsidR="005C1EEA" w:rsidRPr="006D48EF" w:rsidRDefault="00C43F8E" w:rsidP="000B465E">
                            <w:pPr>
                              <w:rPr>
                                <w:color w:val="7F7F7F" w:themeColor="text1" w:themeTint="80"/>
                                <w:sz w:val="21"/>
                                <w:szCs w:val="21"/>
                              </w:rPr>
                            </w:pPr>
                            <w:r w:rsidRPr="006D48EF">
                              <w:rPr>
                                <w:color w:val="7F7F7F" w:themeColor="text1" w:themeTint="80"/>
                                <w:sz w:val="21"/>
                                <w:szCs w:val="21"/>
                              </w:rPr>
                              <w:t>We Love To Train</w:t>
                            </w:r>
                            <w:r w:rsidR="00A855B8" w:rsidRPr="006D48EF">
                              <w:rPr>
                                <w:color w:val="7F7F7F" w:themeColor="text1" w:themeTint="80"/>
                                <w:sz w:val="21"/>
                                <w:szCs w:val="21"/>
                              </w:rPr>
                              <w:t xml:space="preserve"> </w:t>
                            </w:r>
                            <w:r w:rsidR="005C1EEA" w:rsidRPr="006D48EF">
                              <w:rPr>
                                <w:color w:val="7F7F7F" w:themeColor="text1" w:themeTint="80"/>
                                <w:sz w:val="21"/>
                                <w:szCs w:val="21"/>
                              </w:rPr>
                              <w:t xml:space="preserve">offers a range of flexible payment options so you can start learning and earning.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369596" id="_x0000_s1031" type="#_x0000_t202" style="position:absolute;margin-left:294.15pt;margin-top:20.6pt;width:244.6pt;height:570.7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" stroked="f">
                <v:textbox>
                  <w:txbxContent>
                    <w:p w:rsidR="005C1EEA" w:rsidRPr="006D48EF" w:rsidRDefault="00507604" w:rsidP="000B465E">
                      <w:pPr>
                        <w:rPr>
                          <w:b/>
                          <w:color w:val="7F7F7F" w:themeColor="text1" w:themeTint="80"/>
                          <w:sz w:val="21"/>
                          <w:szCs w:val="21"/>
                        </w:rPr>
                      </w:pPr>
                      <w:r>
                        <w:rPr>
                          <w:b/>
                          <w:color w:val="7F7F7F" w:themeColor="text1" w:themeTint="80"/>
                          <w:sz w:val="21"/>
                          <w:szCs w:val="21"/>
                        </w:rPr>
                        <w:t xml:space="preserve">Property &amp; Building Inspection Training </w:t>
                      </w:r>
                    </w:p>
                    <w:p w:rsidR="005C1EEA" w:rsidRPr="006D48EF" w:rsidRDefault="00507604" w:rsidP="000B465E">
                      <w:pPr>
                        <w:rPr>
                          <w:color w:val="7F7F7F" w:themeColor="text1" w:themeTint="80"/>
                          <w:sz w:val="21"/>
                          <w:szCs w:val="21"/>
                        </w:rPr>
                      </w:pPr>
                      <w:r w:rsidRPr="00507604">
                        <w:rPr>
                          <w:color w:val="7F7F7F" w:themeColor="text1" w:themeTint="80"/>
                          <w:sz w:val="21"/>
                          <w:szCs w:val="21"/>
                        </w:rPr>
                        <w:t xml:space="preserve">Building Inspection Training </w:t>
                      </w:r>
                      <w:r w:rsidR="00F53E57">
                        <w:rPr>
                          <w:color w:val="7F7F7F" w:themeColor="text1" w:themeTint="80"/>
                          <w:sz w:val="21"/>
                          <w:szCs w:val="21"/>
                        </w:rPr>
                        <w:t xml:space="preserve">Australia </w:t>
                      </w:r>
                      <w:r w:rsidR="005C1EEA" w:rsidRPr="006D48EF">
                        <w:rPr>
                          <w:color w:val="7F7F7F" w:themeColor="text1" w:themeTint="80"/>
                          <w:sz w:val="21"/>
                          <w:szCs w:val="21"/>
                        </w:rPr>
                        <w:t xml:space="preserve">is </w:t>
                      </w:r>
                      <w:r>
                        <w:rPr>
                          <w:color w:val="7F7F7F" w:themeColor="text1" w:themeTint="80"/>
                          <w:sz w:val="21"/>
                          <w:szCs w:val="21"/>
                        </w:rPr>
                        <w:t xml:space="preserve">a </w:t>
                      </w:r>
                      <w:r w:rsidR="005C1EEA" w:rsidRPr="006D48EF">
                        <w:rPr>
                          <w:color w:val="7F7F7F" w:themeColor="text1" w:themeTint="80"/>
                          <w:sz w:val="21"/>
                          <w:szCs w:val="21"/>
                        </w:rPr>
                        <w:t xml:space="preserve">specialist education training provider for the </w:t>
                      </w:r>
                      <w:r>
                        <w:rPr>
                          <w:color w:val="7F7F7F" w:themeColor="text1" w:themeTint="80"/>
                          <w:sz w:val="21"/>
                          <w:szCs w:val="21"/>
                        </w:rPr>
                        <w:t>building and</w:t>
                      </w:r>
                      <w:r w:rsidR="00D1162C" w:rsidRPr="006D48EF">
                        <w:rPr>
                          <w:color w:val="7F7F7F" w:themeColor="text1" w:themeTint="80"/>
                          <w:sz w:val="21"/>
                          <w:szCs w:val="21"/>
                        </w:rPr>
                        <w:t xml:space="preserve"> services</w:t>
                      </w:r>
                      <w:r w:rsidR="005C1EEA" w:rsidRPr="006D48EF">
                        <w:rPr>
                          <w:color w:val="7F7F7F" w:themeColor="text1" w:themeTint="80"/>
                          <w:sz w:val="21"/>
                          <w:szCs w:val="21"/>
                        </w:rPr>
                        <w:t xml:space="preserve"> sector and provides training in the competencies you require to gain or maintain employment within your area of expertise. Our </w:t>
                      </w:r>
                      <w:r w:rsidR="00A855B8" w:rsidRPr="006D48EF">
                        <w:rPr>
                          <w:color w:val="7F7F7F" w:themeColor="text1" w:themeTint="80"/>
                          <w:sz w:val="21"/>
                          <w:szCs w:val="21"/>
                        </w:rPr>
                        <w:t xml:space="preserve">training </w:t>
                      </w:r>
                      <w:r w:rsidR="005C1EEA" w:rsidRPr="006D48EF">
                        <w:rPr>
                          <w:color w:val="7F7F7F" w:themeColor="text1" w:themeTint="80"/>
                          <w:sz w:val="21"/>
                          <w:szCs w:val="21"/>
                        </w:rPr>
                        <w:t>program</w:t>
                      </w:r>
                      <w:r w:rsidR="00A855B8" w:rsidRPr="006D48EF">
                        <w:rPr>
                          <w:color w:val="7F7F7F" w:themeColor="text1" w:themeTint="80"/>
                          <w:sz w:val="21"/>
                          <w:szCs w:val="21"/>
                        </w:rPr>
                        <w:t>s are structure</w:t>
                      </w:r>
                      <w:r w:rsidR="00D1162C" w:rsidRPr="006D48EF">
                        <w:rPr>
                          <w:color w:val="7F7F7F" w:themeColor="text1" w:themeTint="80"/>
                          <w:sz w:val="21"/>
                          <w:szCs w:val="21"/>
                        </w:rPr>
                        <w:t>d</w:t>
                      </w:r>
                      <w:r w:rsidR="00A855B8" w:rsidRPr="006D48EF">
                        <w:rPr>
                          <w:color w:val="7F7F7F" w:themeColor="text1" w:themeTint="80"/>
                          <w:sz w:val="21"/>
                          <w:szCs w:val="21"/>
                        </w:rPr>
                        <w:t xml:space="preserve"> </w:t>
                      </w:r>
                      <w:r w:rsidR="005C1EEA" w:rsidRPr="006D48EF">
                        <w:rPr>
                          <w:color w:val="7F7F7F" w:themeColor="text1" w:themeTint="80"/>
                          <w:sz w:val="21"/>
                          <w:szCs w:val="21"/>
                        </w:rPr>
                        <w:t xml:space="preserve">to ensure you are highly skilled and </w:t>
                      </w:r>
                      <w:r w:rsidR="00A855B8" w:rsidRPr="006D48EF">
                        <w:rPr>
                          <w:color w:val="7F7F7F" w:themeColor="text1" w:themeTint="80"/>
                          <w:sz w:val="21"/>
                          <w:szCs w:val="21"/>
                        </w:rPr>
                        <w:t xml:space="preserve">competent </w:t>
                      </w:r>
                      <w:r w:rsidR="005C1EEA" w:rsidRPr="006D48EF">
                        <w:rPr>
                          <w:color w:val="7F7F7F" w:themeColor="text1" w:themeTint="80"/>
                          <w:sz w:val="21"/>
                          <w:szCs w:val="21"/>
                        </w:rPr>
                        <w:t xml:space="preserve">to </w:t>
                      </w:r>
                      <w:r w:rsidR="00A855B8" w:rsidRPr="006D48EF">
                        <w:rPr>
                          <w:color w:val="7F7F7F" w:themeColor="text1" w:themeTint="80"/>
                          <w:sz w:val="21"/>
                          <w:szCs w:val="21"/>
                        </w:rPr>
                        <w:t xml:space="preserve">practice within the </w:t>
                      </w:r>
                      <w:r w:rsidR="005C1EEA" w:rsidRPr="006D48EF">
                        <w:rPr>
                          <w:color w:val="7F7F7F" w:themeColor="text1" w:themeTint="80"/>
                          <w:sz w:val="21"/>
                          <w:szCs w:val="21"/>
                        </w:rPr>
                        <w:t xml:space="preserve">workforce. </w:t>
                      </w:r>
                    </w:p>
                    <w:p w:rsidR="005C1EEA" w:rsidRPr="006D48EF" w:rsidRDefault="005C1EEA" w:rsidP="000B465E">
                      <w:pPr>
                        <w:rPr>
                          <w:b/>
                          <w:color w:val="7F7F7F" w:themeColor="text1" w:themeTint="80"/>
                          <w:sz w:val="21"/>
                          <w:szCs w:val="21"/>
                        </w:rPr>
                      </w:pPr>
                      <w:r w:rsidRPr="006D48EF">
                        <w:rPr>
                          <w:b/>
                          <w:color w:val="7F7F7F" w:themeColor="text1" w:themeTint="80"/>
                          <w:sz w:val="21"/>
                          <w:szCs w:val="21"/>
                        </w:rPr>
                        <w:t xml:space="preserve">Industry Expert Trainers </w:t>
                      </w:r>
                    </w:p>
                    <w:p w:rsidR="005C1EEA" w:rsidRPr="006D48EF" w:rsidRDefault="005C1EEA" w:rsidP="000B465E">
                      <w:pPr>
                        <w:rPr>
                          <w:color w:val="7F7F7F" w:themeColor="text1" w:themeTint="80"/>
                          <w:sz w:val="21"/>
                          <w:szCs w:val="21"/>
                        </w:rPr>
                      </w:pPr>
                      <w:r w:rsidRPr="006D48EF">
                        <w:rPr>
                          <w:color w:val="7F7F7F" w:themeColor="text1" w:themeTint="80"/>
                          <w:sz w:val="21"/>
                          <w:szCs w:val="21"/>
                        </w:rPr>
                        <w:t>To guarantee you the best outcome we employ industry</w:t>
                      </w:r>
                      <w:r w:rsidR="00AF42B7" w:rsidRPr="006D48EF">
                        <w:rPr>
                          <w:color w:val="7F7F7F" w:themeColor="text1" w:themeTint="80"/>
                          <w:sz w:val="21"/>
                          <w:szCs w:val="21"/>
                        </w:rPr>
                        <w:t xml:space="preserve"> </w:t>
                      </w:r>
                      <w:r w:rsidR="00A855B8" w:rsidRPr="006D48EF">
                        <w:rPr>
                          <w:color w:val="7F7F7F" w:themeColor="text1" w:themeTint="80"/>
                          <w:sz w:val="21"/>
                          <w:szCs w:val="21"/>
                        </w:rPr>
                        <w:t xml:space="preserve">experienced and qualified training facilitators </w:t>
                      </w:r>
                      <w:r w:rsidR="00AF42B7" w:rsidRPr="006D48EF">
                        <w:rPr>
                          <w:color w:val="7F7F7F" w:themeColor="text1" w:themeTint="80"/>
                          <w:sz w:val="21"/>
                          <w:szCs w:val="21"/>
                        </w:rPr>
                        <w:t>for each qualification delivered</w:t>
                      </w:r>
                      <w:r w:rsidRPr="006D48EF">
                        <w:rPr>
                          <w:color w:val="7F7F7F" w:themeColor="text1" w:themeTint="80"/>
                          <w:sz w:val="21"/>
                          <w:szCs w:val="21"/>
                        </w:rPr>
                        <w:t xml:space="preserve">. </w:t>
                      </w:r>
                      <w:r w:rsidR="00AF42B7" w:rsidRPr="006D48EF">
                        <w:rPr>
                          <w:color w:val="7F7F7F" w:themeColor="text1" w:themeTint="80"/>
                          <w:sz w:val="21"/>
                          <w:szCs w:val="21"/>
                        </w:rPr>
                        <w:t>You will</w:t>
                      </w:r>
                      <w:r w:rsidRPr="006D48EF">
                        <w:rPr>
                          <w:color w:val="7F7F7F" w:themeColor="text1" w:themeTint="80"/>
                          <w:sz w:val="21"/>
                          <w:szCs w:val="21"/>
                        </w:rPr>
                        <w:t xml:space="preserve"> gain real world insights from industry experts who have </w:t>
                      </w:r>
                      <w:r w:rsidR="00A855B8" w:rsidRPr="006D48EF">
                        <w:rPr>
                          <w:color w:val="7F7F7F" w:themeColor="text1" w:themeTint="80"/>
                          <w:sz w:val="21"/>
                          <w:szCs w:val="21"/>
                        </w:rPr>
                        <w:t xml:space="preserve">experience performing the </w:t>
                      </w:r>
                      <w:r w:rsidRPr="006D48EF">
                        <w:rPr>
                          <w:color w:val="7F7F7F" w:themeColor="text1" w:themeTint="80"/>
                          <w:sz w:val="21"/>
                          <w:szCs w:val="21"/>
                        </w:rPr>
                        <w:t>job</w:t>
                      </w:r>
                      <w:r w:rsidR="00A855B8" w:rsidRPr="006D48EF">
                        <w:rPr>
                          <w:color w:val="7F7F7F" w:themeColor="text1" w:themeTint="80"/>
                          <w:sz w:val="21"/>
                          <w:szCs w:val="21"/>
                        </w:rPr>
                        <w:t xml:space="preserve"> roles</w:t>
                      </w:r>
                      <w:r w:rsidRPr="006D48EF">
                        <w:rPr>
                          <w:color w:val="7F7F7F" w:themeColor="text1" w:themeTint="80"/>
                          <w:sz w:val="21"/>
                          <w:szCs w:val="21"/>
                        </w:rPr>
                        <w:t xml:space="preserve"> you</w:t>
                      </w:r>
                      <w:r w:rsidR="00A855B8" w:rsidRPr="006D48EF">
                        <w:rPr>
                          <w:color w:val="7F7F7F" w:themeColor="text1" w:themeTint="80"/>
                          <w:sz w:val="21"/>
                          <w:szCs w:val="21"/>
                        </w:rPr>
                        <w:t xml:space="preserve"> expect to attain </w:t>
                      </w:r>
                      <w:r w:rsidRPr="006D48EF">
                        <w:rPr>
                          <w:color w:val="7F7F7F" w:themeColor="text1" w:themeTint="80"/>
                          <w:sz w:val="21"/>
                          <w:szCs w:val="21"/>
                        </w:rPr>
                        <w:t xml:space="preserve">when you graduate. </w:t>
                      </w:r>
                    </w:p>
                    <w:p w:rsidR="005C1EEA" w:rsidRPr="006D48EF" w:rsidRDefault="005C1EEA" w:rsidP="000B465E">
                      <w:pPr>
                        <w:rPr>
                          <w:b/>
                          <w:color w:val="7F7F7F" w:themeColor="text1" w:themeTint="80"/>
                          <w:sz w:val="21"/>
                          <w:szCs w:val="21"/>
                        </w:rPr>
                      </w:pPr>
                      <w:r w:rsidRPr="006D48EF">
                        <w:rPr>
                          <w:b/>
                          <w:color w:val="7F7F7F" w:themeColor="text1" w:themeTint="80"/>
                          <w:sz w:val="21"/>
                          <w:szCs w:val="21"/>
                        </w:rPr>
                        <w:t xml:space="preserve">More Personal Learning </w:t>
                      </w:r>
                    </w:p>
                    <w:p w:rsidR="005C1EEA" w:rsidRPr="006D48EF" w:rsidRDefault="005C1EEA" w:rsidP="000B465E">
                      <w:pPr>
                        <w:rPr>
                          <w:color w:val="7F7F7F" w:themeColor="text1" w:themeTint="80"/>
                          <w:sz w:val="21"/>
                          <w:szCs w:val="21"/>
                        </w:rPr>
                      </w:pPr>
                      <w:r w:rsidRPr="006D48EF">
                        <w:rPr>
                          <w:color w:val="7F7F7F" w:themeColor="text1" w:themeTint="80"/>
                          <w:sz w:val="21"/>
                          <w:szCs w:val="21"/>
                        </w:rPr>
                        <w:t xml:space="preserve">You’ll never feel like a number at </w:t>
                      </w:r>
                      <w:r w:rsidR="00507604" w:rsidRPr="00507604">
                        <w:rPr>
                          <w:color w:val="7F7F7F" w:themeColor="text1" w:themeTint="80"/>
                          <w:sz w:val="21"/>
                          <w:szCs w:val="21"/>
                        </w:rPr>
                        <w:t>Building Inspection Training</w:t>
                      </w:r>
                      <w:r w:rsidR="00F53E57">
                        <w:rPr>
                          <w:color w:val="7F7F7F" w:themeColor="text1" w:themeTint="80"/>
                          <w:sz w:val="21"/>
                          <w:szCs w:val="21"/>
                        </w:rPr>
                        <w:t xml:space="preserve"> Australia</w:t>
                      </w:r>
                      <w:r w:rsidRPr="006D48EF">
                        <w:rPr>
                          <w:color w:val="7F7F7F" w:themeColor="text1" w:themeTint="80"/>
                          <w:sz w:val="21"/>
                          <w:szCs w:val="21"/>
                        </w:rPr>
                        <w:t xml:space="preserve">. </w:t>
                      </w:r>
                      <w:r w:rsidR="00A855B8" w:rsidRPr="006D48EF">
                        <w:rPr>
                          <w:color w:val="7F7F7F" w:themeColor="text1" w:themeTint="80"/>
                          <w:sz w:val="21"/>
                          <w:szCs w:val="21"/>
                        </w:rPr>
                        <w:t xml:space="preserve">Our specialist self-paced mentor learning structure ensures </w:t>
                      </w:r>
                      <w:r w:rsidRPr="006D48EF">
                        <w:rPr>
                          <w:color w:val="7F7F7F" w:themeColor="text1" w:themeTint="80"/>
                          <w:sz w:val="21"/>
                          <w:szCs w:val="21"/>
                        </w:rPr>
                        <w:t>small student</w:t>
                      </w:r>
                      <w:r w:rsidR="00A855B8" w:rsidRPr="006D48EF">
                        <w:rPr>
                          <w:color w:val="7F7F7F" w:themeColor="text1" w:themeTint="80"/>
                          <w:sz w:val="21"/>
                          <w:szCs w:val="21"/>
                        </w:rPr>
                        <w:t xml:space="preserve"> </w:t>
                      </w:r>
                      <w:r w:rsidRPr="006D48EF">
                        <w:rPr>
                          <w:color w:val="7F7F7F" w:themeColor="text1" w:themeTint="80"/>
                          <w:sz w:val="21"/>
                          <w:szCs w:val="21"/>
                        </w:rPr>
                        <w:t>to</w:t>
                      </w:r>
                      <w:r w:rsidR="00A855B8" w:rsidRPr="006D48EF">
                        <w:rPr>
                          <w:color w:val="7F7F7F" w:themeColor="text1" w:themeTint="80"/>
                          <w:sz w:val="21"/>
                          <w:szCs w:val="21"/>
                        </w:rPr>
                        <w:t xml:space="preserve"> </w:t>
                      </w:r>
                      <w:r w:rsidRPr="006D48EF">
                        <w:rPr>
                          <w:color w:val="7F7F7F" w:themeColor="text1" w:themeTint="80"/>
                          <w:sz w:val="21"/>
                          <w:szCs w:val="21"/>
                        </w:rPr>
                        <w:t xml:space="preserve">trainer ratios across our </w:t>
                      </w:r>
                      <w:r w:rsidR="00A855B8" w:rsidRPr="006D48EF">
                        <w:rPr>
                          <w:color w:val="7F7F7F" w:themeColor="text1" w:themeTint="80"/>
                          <w:sz w:val="21"/>
                          <w:szCs w:val="21"/>
                        </w:rPr>
                        <w:t>training organisation. You</w:t>
                      </w:r>
                      <w:r w:rsidRPr="006D48EF">
                        <w:rPr>
                          <w:color w:val="7F7F7F" w:themeColor="text1" w:themeTint="80"/>
                          <w:sz w:val="21"/>
                          <w:szCs w:val="21"/>
                        </w:rPr>
                        <w:t xml:space="preserve"> will receive more one-on-one attention and support to help you get through your course. </w:t>
                      </w:r>
                    </w:p>
                    <w:p w:rsidR="005C1EEA" w:rsidRPr="006D48EF" w:rsidRDefault="005C1EEA" w:rsidP="000B465E">
                      <w:pPr>
                        <w:rPr>
                          <w:b/>
                          <w:color w:val="7F7F7F" w:themeColor="text1" w:themeTint="80"/>
                          <w:sz w:val="21"/>
                          <w:szCs w:val="21"/>
                        </w:rPr>
                      </w:pPr>
                      <w:r w:rsidRPr="006D48EF">
                        <w:rPr>
                          <w:b/>
                          <w:color w:val="7F7F7F" w:themeColor="text1" w:themeTint="80"/>
                          <w:sz w:val="21"/>
                          <w:szCs w:val="21"/>
                        </w:rPr>
                        <w:t xml:space="preserve">Flexible Payment Options </w:t>
                      </w:r>
                    </w:p>
                    <w:p w:rsidR="00A855B8" w:rsidRPr="006D48EF" w:rsidRDefault="005C1EEA" w:rsidP="000B465E">
                      <w:pPr>
                        <w:rPr>
                          <w:color w:val="7F7F7F" w:themeColor="text1" w:themeTint="80"/>
                          <w:sz w:val="21"/>
                          <w:szCs w:val="21"/>
                        </w:rPr>
                      </w:pPr>
                      <w:r w:rsidRPr="006D48EF">
                        <w:rPr>
                          <w:color w:val="7F7F7F" w:themeColor="text1" w:themeTint="80"/>
                          <w:sz w:val="21"/>
                          <w:szCs w:val="21"/>
                        </w:rPr>
                        <w:t>The full tuition fee for this course is $</w:t>
                      </w:r>
                      <w:r w:rsidR="000827A7">
                        <w:rPr>
                          <w:color w:val="7F7F7F" w:themeColor="text1" w:themeTint="80"/>
                          <w:sz w:val="21"/>
                          <w:szCs w:val="21"/>
                        </w:rPr>
                        <w:t>120</w:t>
                      </w:r>
                      <w:r w:rsidR="00D1162C" w:rsidRPr="006D48EF">
                        <w:rPr>
                          <w:color w:val="7F7F7F" w:themeColor="text1" w:themeTint="80"/>
                          <w:sz w:val="21"/>
                          <w:szCs w:val="21"/>
                        </w:rPr>
                        <w:t>.00</w:t>
                      </w:r>
                      <w:r w:rsidRPr="006D48EF">
                        <w:rPr>
                          <w:color w:val="7F7F7F" w:themeColor="text1" w:themeTint="80"/>
                          <w:sz w:val="21"/>
                          <w:szCs w:val="21"/>
                        </w:rPr>
                        <w:t xml:space="preserve">. </w:t>
                      </w:r>
                    </w:p>
                    <w:p w:rsidR="0032013C" w:rsidRDefault="0032013C" w:rsidP="000B465E">
                      <w:pPr>
                        <w:rPr>
                          <w:color w:val="7F7F7F" w:themeColor="text1" w:themeTint="80"/>
                          <w:sz w:val="21"/>
                          <w:szCs w:val="21"/>
                        </w:rPr>
                      </w:pPr>
                      <w:r w:rsidRPr="006D48EF">
                        <w:rPr>
                          <w:color w:val="7F7F7F" w:themeColor="text1" w:themeTint="80"/>
                          <w:sz w:val="21"/>
                          <w:szCs w:val="21"/>
                        </w:rPr>
                        <w:t>R</w:t>
                      </w:r>
                      <w:r w:rsidR="006D48EF" w:rsidRPr="006D48EF">
                        <w:rPr>
                          <w:color w:val="7F7F7F" w:themeColor="text1" w:themeTint="80"/>
                          <w:sz w:val="21"/>
                          <w:szCs w:val="21"/>
                        </w:rPr>
                        <w:t xml:space="preserve">ecognition of prior learning fees available from </w:t>
                      </w:r>
                      <w:r w:rsidR="000827A7">
                        <w:rPr>
                          <w:color w:val="7F7F7F" w:themeColor="text1" w:themeTint="80"/>
                          <w:sz w:val="21"/>
                          <w:szCs w:val="21"/>
                        </w:rPr>
                        <w:t>$60</w:t>
                      </w:r>
                      <w:r w:rsidRPr="006D48EF">
                        <w:rPr>
                          <w:color w:val="7F7F7F" w:themeColor="text1" w:themeTint="80"/>
                          <w:sz w:val="21"/>
                          <w:szCs w:val="21"/>
                        </w:rPr>
                        <w:t>.00</w:t>
                      </w:r>
                      <w:r w:rsidR="006D48EF" w:rsidRPr="006D48EF">
                        <w:rPr>
                          <w:color w:val="7F7F7F" w:themeColor="text1" w:themeTint="80"/>
                          <w:sz w:val="21"/>
                          <w:szCs w:val="21"/>
                        </w:rPr>
                        <w:t>.</w:t>
                      </w:r>
                    </w:p>
                    <w:p w:rsidR="003025E1" w:rsidRPr="006D48EF" w:rsidRDefault="003025E1" w:rsidP="000B465E">
                      <w:pPr>
                        <w:rPr>
                          <w:color w:val="7F7F7F" w:themeColor="text1" w:themeTint="80"/>
                          <w:sz w:val="21"/>
                          <w:szCs w:val="21"/>
                        </w:rPr>
                      </w:pPr>
                      <w:r>
                        <w:rPr>
                          <w:color w:val="7F7F7F" w:themeColor="text1" w:themeTint="80"/>
                          <w:sz w:val="21"/>
                          <w:szCs w:val="21"/>
                        </w:rPr>
                        <w:t>Certificate reprint costs is $15.00.</w:t>
                      </w:r>
                    </w:p>
                    <w:p w:rsidR="005C1EEA" w:rsidRPr="006D48EF" w:rsidRDefault="00C43F8E" w:rsidP="000B465E">
                      <w:pPr>
                        <w:rPr>
                          <w:color w:val="7F7F7F" w:themeColor="text1" w:themeTint="80"/>
                          <w:sz w:val="21"/>
                          <w:szCs w:val="21"/>
                        </w:rPr>
                      </w:pPr>
                      <w:r w:rsidRPr="006D48EF">
                        <w:rPr>
                          <w:color w:val="7F7F7F" w:themeColor="text1" w:themeTint="80"/>
                          <w:sz w:val="21"/>
                          <w:szCs w:val="21"/>
                        </w:rPr>
                        <w:t>We Love To Train</w:t>
                      </w:r>
                      <w:r w:rsidR="00A855B8" w:rsidRPr="006D48EF">
                        <w:rPr>
                          <w:color w:val="7F7F7F" w:themeColor="text1" w:themeTint="80"/>
                          <w:sz w:val="21"/>
                          <w:szCs w:val="21"/>
                        </w:rPr>
                        <w:t xml:space="preserve"> </w:t>
                      </w:r>
                      <w:r w:rsidR="005C1EEA" w:rsidRPr="006D48EF">
                        <w:rPr>
                          <w:color w:val="7F7F7F" w:themeColor="text1" w:themeTint="80"/>
                          <w:sz w:val="21"/>
                          <w:szCs w:val="21"/>
                        </w:rPr>
                        <w:t xml:space="preserve">offers a range of flexible payment options so you can start learning and earning. </w:t>
                      </w:r>
                    </w:p>
                  </w:txbxContent>
                </v:textbox>
                <w10:wrap type="square"/>
              </v:shape>
            </w:pict>
          </mc:Fallback>
        </mc:AlternateContent>
      </w:r>
      <w:r w:rsidRPr="00A157C4">
        <w:rPr>
          <w:noProof/>
          <w:lang w:eastAsia="en-AU"/>
        </w:rPr>
        <mc:AlternateContent>
          <mc:Choice Requires="wps">
            <w:drawing>
              <wp:anchor distT="45720" distB="45720" distL="114300" distR="114300" simplePos="0" relativeHeight="251670528" behindDoc="0" locked="0" layoutInCell="1" allowOverlap="1" wp14:anchorId="62376D6C" wp14:editId="036DA91F">
                <wp:simplePos x="0" y="0"/>
                <wp:positionH relativeFrom="column">
                  <wp:posOffset>1905</wp:posOffset>
                </wp:positionH>
                <wp:positionV relativeFrom="paragraph">
                  <wp:posOffset>261620</wp:posOffset>
                </wp:positionV>
                <wp:extent cx="3257550" cy="7247890"/>
                <wp:effectExtent l="0" t="0" r="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7247890"/>
                        </a:xfrm>
                        <a:prstGeom prst="rect">
                          <a:avLst/>
                        </a:prstGeom>
                        <a:solidFill>
                          <a:srgbClr val="FFFFFF"/>
                        </a:solidFill>
                        <a:ln w="9525">
                          <a:noFill/>
                          <a:miter lim="800000"/>
                          <a:headEnd/>
                          <a:tailEnd/>
                        </a:ln>
                      </wps:spPr>
                      <wps:txbx>
                        <w:txbxContent>
                          <w:p w:rsidR="000B465E" w:rsidRPr="006D48EF" w:rsidRDefault="000B465E">
                            <w:pPr>
                              <w:rPr>
                                <w:b/>
                                <w:color w:val="7F7F7F" w:themeColor="text1" w:themeTint="80"/>
                                <w:sz w:val="21"/>
                                <w:szCs w:val="21"/>
                              </w:rPr>
                            </w:pPr>
                            <w:r w:rsidRPr="006D48EF">
                              <w:rPr>
                                <w:b/>
                                <w:color w:val="7F7F7F" w:themeColor="text1" w:themeTint="80"/>
                                <w:sz w:val="21"/>
                                <w:szCs w:val="21"/>
                              </w:rPr>
                              <w:t xml:space="preserve">COURSE DETAILS </w:t>
                            </w:r>
                          </w:p>
                          <w:p w:rsidR="00F12DCA" w:rsidRPr="00F12DCA" w:rsidRDefault="00F12DCA" w:rsidP="00F12DCA">
                            <w:pPr>
                              <w:rPr>
                                <w:color w:val="7F7F7F" w:themeColor="text1" w:themeTint="80"/>
                                <w:sz w:val="21"/>
                                <w:szCs w:val="21"/>
                              </w:rPr>
                            </w:pPr>
                            <w:r w:rsidRPr="00F12DCA">
                              <w:rPr>
                                <w:color w:val="7F7F7F" w:themeColor="text1" w:themeTint="80"/>
                                <w:sz w:val="21"/>
                                <w:szCs w:val="21"/>
                              </w:rPr>
                              <w:t>This unit of competency specifies the outcomes required to undertake Occupational Health and Safety (OHS) induction training within the construction industry.</w:t>
                            </w:r>
                          </w:p>
                          <w:p w:rsidR="00F12DCA" w:rsidRPr="00F12DCA" w:rsidRDefault="00F12DCA" w:rsidP="00F12DCA">
                            <w:pPr>
                              <w:rPr>
                                <w:color w:val="7F7F7F" w:themeColor="text1" w:themeTint="80"/>
                                <w:sz w:val="21"/>
                                <w:szCs w:val="21"/>
                              </w:rPr>
                            </w:pPr>
                            <w:r w:rsidRPr="00F12DCA">
                              <w:rPr>
                                <w:color w:val="7F7F7F" w:themeColor="text1" w:themeTint="80"/>
                                <w:sz w:val="21"/>
                                <w:szCs w:val="21"/>
                              </w:rPr>
                              <w:t>It requires the ability to demonstrate personal awareness of OHS legislative requirements, and the basic principles of risk management and prevention of injury and illness in the construction industry.</w:t>
                            </w:r>
                          </w:p>
                          <w:p w:rsidR="00F12DCA" w:rsidRDefault="00F12DCA" w:rsidP="00F12DCA">
                            <w:pPr>
                              <w:rPr>
                                <w:color w:val="7F7F7F" w:themeColor="text1" w:themeTint="80"/>
                                <w:sz w:val="21"/>
                                <w:szCs w:val="21"/>
                              </w:rPr>
                            </w:pPr>
                            <w:r w:rsidRPr="00F12DCA">
                              <w:rPr>
                                <w:color w:val="7F7F7F" w:themeColor="text1" w:themeTint="80"/>
                                <w:sz w:val="21"/>
                                <w:szCs w:val="21"/>
                              </w:rPr>
                              <w:t>The course is aimed at all workers carrying out construction work, including: self-employed persons, labourers, apprentices, trades-persons, supervisors and project managers. Students will learn the basic principles of health and safety in the construction industry as well as information about preventing workplace injury and illness, workplace injury management and workers compensation.</w:t>
                            </w:r>
                          </w:p>
                          <w:p w:rsidR="00F12DCA" w:rsidRPr="00EC6582" w:rsidRDefault="00F12DCA" w:rsidP="00F12DCA">
                            <w:pPr>
                              <w:pStyle w:val="NoSpacing"/>
                              <w:rPr>
                                <w:rFonts w:eastAsia="Times New Roman"/>
                                <w:color w:val="7F7F7F" w:themeColor="text1" w:themeTint="80"/>
                                <w:lang w:eastAsia="en-AU"/>
                              </w:rPr>
                            </w:pPr>
                            <w:r w:rsidRPr="00EC6582">
                              <w:rPr>
                                <w:rFonts w:eastAsia="Times New Roman"/>
                                <w:b/>
                                <w:bCs/>
                                <w:i/>
                                <w:iCs/>
                                <w:color w:val="7F7F7F" w:themeColor="text1" w:themeTint="80"/>
                                <w:lang w:eastAsia="en-AU"/>
                              </w:rPr>
                              <w:t>The content of the course covers:</w:t>
                            </w:r>
                          </w:p>
                          <w:p w:rsidR="00F12DCA" w:rsidRPr="00EC6582"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An explanation of OHS legislative requirements;</w:t>
                            </w:r>
                          </w:p>
                          <w:p w:rsidR="00F12DCA" w:rsidRPr="00EC6582"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The identification of construction hazards and control measures;</w:t>
                            </w:r>
                          </w:p>
                          <w:p w:rsidR="00F12DCA" w:rsidRPr="00EC6582"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 xml:space="preserve">OHS communication and reporting processes; </w:t>
                            </w:r>
                          </w:p>
                          <w:p w:rsidR="00F12DCA"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OHS incident response procedures.</w:t>
                            </w:r>
                          </w:p>
                          <w:p w:rsidR="00EC6582" w:rsidRPr="00EC6582" w:rsidRDefault="00EC6582" w:rsidP="00EC6582">
                            <w:pPr>
                              <w:pStyle w:val="NoSpacing"/>
                              <w:ind w:left="360"/>
                              <w:rPr>
                                <w:rFonts w:eastAsia="Times New Roman"/>
                                <w:color w:val="7F7F7F" w:themeColor="text1" w:themeTint="80"/>
                                <w:lang w:eastAsia="en-AU"/>
                              </w:rPr>
                            </w:pPr>
                          </w:p>
                          <w:p w:rsidR="00B67D40" w:rsidRPr="00B67D40" w:rsidRDefault="00B67D40" w:rsidP="00F12DCA">
                            <w:pPr>
                              <w:rPr>
                                <w:b/>
                                <w:color w:val="7F7F7F" w:themeColor="text1" w:themeTint="80"/>
                                <w:sz w:val="21"/>
                                <w:szCs w:val="21"/>
                              </w:rPr>
                            </w:pPr>
                            <w:r w:rsidRPr="00B67D40">
                              <w:rPr>
                                <w:b/>
                                <w:color w:val="7F7F7F" w:themeColor="text1" w:themeTint="80"/>
                                <w:sz w:val="21"/>
                                <w:szCs w:val="21"/>
                              </w:rPr>
                              <w:t xml:space="preserve">AWARD ISSUED </w:t>
                            </w:r>
                          </w:p>
                          <w:p w:rsidR="000827A7" w:rsidRDefault="000827A7" w:rsidP="00B67D40">
                            <w:pPr>
                              <w:rPr>
                                <w:color w:val="7F7F7F" w:themeColor="text1" w:themeTint="80"/>
                                <w:sz w:val="21"/>
                                <w:szCs w:val="21"/>
                              </w:rPr>
                            </w:pPr>
                            <w:r w:rsidRPr="000827A7">
                              <w:rPr>
                                <w:color w:val="7F7F7F" w:themeColor="text1" w:themeTint="80"/>
                                <w:sz w:val="21"/>
                                <w:szCs w:val="21"/>
                              </w:rPr>
                              <w:t xml:space="preserve">Participants assessed as being competent in all assessments will receive a Statement of Attainment in </w:t>
                            </w:r>
                            <w:r w:rsidR="00F12DCA">
                              <w:rPr>
                                <w:color w:val="7F7F7F" w:themeColor="text1" w:themeTint="80"/>
                                <w:sz w:val="21"/>
                                <w:szCs w:val="21"/>
                              </w:rPr>
                              <w:t>CPCCOHS1001A</w:t>
                            </w:r>
                            <w:r w:rsidRPr="000827A7">
                              <w:rPr>
                                <w:color w:val="7F7F7F" w:themeColor="text1" w:themeTint="80"/>
                                <w:sz w:val="21"/>
                                <w:szCs w:val="21"/>
                              </w:rPr>
                              <w:t>.</w:t>
                            </w:r>
                          </w:p>
                          <w:p w:rsidR="00B67D40" w:rsidRPr="00B67D40" w:rsidRDefault="00B67D40" w:rsidP="00B67D40">
                            <w:pPr>
                              <w:rPr>
                                <w:b/>
                                <w:color w:val="7F7F7F" w:themeColor="text1" w:themeTint="80"/>
                                <w:sz w:val="21"/>
                                <w:szCs w:val="21"/>
                              </w:rPr>
                            </w:pPr>
                            <w:r w:rsidRPr="00B67D40">
                              <w:rPr>
                                <w:b/>
                                <w:color w:val="7F7F7F" w:themeColor="text1" w:themeTint="80"/>
                                <w:sz w:val="21"/>
                                <w:szCs w:val="21"/>
                              </w:rPr>
                              <w:t>COURSE REQUIREMENTS</w:t>
                            </w:r>
                          </w:p>
                          <w:p w:rsidR="000827A7" w:rsidRPr="000827A7" w:rsidRDefault="000827A7" w:rsidP="000827A7">
                            <w:pPr>
                              <w:rPr>
                                <w:color w:val="7F7F7F" w:themeColor="text1" w:themeTint="80"/>
                                <w:sz w:val="21"/>
                                <w:szCs w:val="21"/>
                              </w:rPr>
                            </w:pPr>
                            <w:r w:rsidRPr="000827A7">
                              <w:rPr>
                                <w:color w:val="7F7F7F" w:themeColor="text1" w:themeTint="80"/>
                                <w:sz w:val="21"/>
                                <w:szCs w:val="21"/>
                              </w:rPr>
                              <w:t>All clients completing this course must have moderate English. All clients will need to complete a few scenarios at the beginning of the class to ensure effective communication.</w:t>
                            </w:r>
                          </w:p>
                          <w:p w:rsidR="00B67D40" w:rsidRPr="00B67D40" w:rsidRDefault="00B67D40" w:rsidP="000827A7">
                            <w:pPr>
                              <w:rPr>
                                <w:b/>
                                <w:color w:val="7F7F7F" w:themeColor="text1" w:themeTint="80"/>
                                <w:sz w:val="21"/>
                                <w:szCs w:val="21"/>
                              </w:rPr>
                            </w:pPr>
                            <w:r w:rsidRPr="00B67D40">
                              <w:rPr>
                                <w:b/>
                                <w:color w:val="7F7F7F" w:themeColor="text1" w:themeTint="80"/>
                                <w:sz w:val="21"/>
                                <w:szCs w:val="21"/>
                              </w:rPr>
                              <w:t>COURSE DURATION</w:t>
                            </w:r>
                          </w:p>
                          <w:p w:rsidR="00B67D40" w:rsidRPr="000827A7" w:rsidRDefault="00F12DCA" w:rsidP="000827A7">
                            <w:pPr>
                              <w:pStyle w:val="ListParagraph"/>
                              <w:numPr>
                                <w:ilvl w:val="0"/>
                                <w:numId w:val="7"/>
                              </w:numPr>
                              <w:rPr>
                                <w:color w:val="7F7F7F" w:themeColor="text1" w:themeTint="80"/>
                                <w:sz w:val="21"/>
                                <w:szCs w:val="21"/>
                              </w:rPr>
                            </w:pPr>
                            <w:r>
                              <w:rPr>
                                <w:color w:val="7F7F7F" w:themeColor="text1" w:themeTint="80"/>
                                <w:sz w:val="21"/>
                                <w:szCs w:val="21"/>
                              </w:rPr>
                              <w:t>8</w:t>
                            </w:r>
                            <w:r w:rsidR="000827A7" w:rsidRPr="000827A7">
                              <w:rPr>
                                <w:color w:val="7F7F7F" w:themeColor="text1" w:themeTint="80"/>
                                <w:sz w:val="21"/>
                                <w:szCs w:val="21"/>
                              </w:rPr>
                              <w:t xml:space="preserve"> hours face-to-face training</w:t>
                            </w:r>
                            <w:r w:rsidR="000827A7">
                              <w:rPr>
                                <w:color w:val="7F7F7F" w:themeColor="text1" w:themeTint="80"/>
                                <w:sz w:val="21"/>
                                <w:szCs w:val="21"/>
                              </w:rPr>
                              <w:t>.</w:t>
                            </w:r>
                          </w:p>
                          <w:p w:rsidR="00A157C4" w:rsidRPr="00C43F8E" w:rsidRDefault="00A157C4" w:rsidP="00B67D40">
                            <w:pPr>
                              <w:rPr>
                                <w:color w:val="7F7F7F" w:themeColor="text1" w:themeTint="8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2376D6C" id="_x0000_s1032" type="#_x0000_t202" style="position:absolute;margin-left:.15pt;margin-top:20.6pt;width:256.5pt;height:570.7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" stroked="f">
                <v:textbox>
                  <w:txbxContent>
                    <w:p w:rsidR="000B465E" w:rsidRPr="006D48EF" w:rsidRDefault="000B465E">
                      <w:pPr>
                        <w:rPr>
                          <w:b/>
                          <w:color w:val="7F7F7F" w:themeColor="text1" w:themeTint="80"/>
                          <w:sz w:val="21"/>
                          <w:szCs w:val="21"/>
                        </w:rPr>
                      </w:pPr>
                      <w:r w:rsidRPr="006D48EF">
                        <w:rPr>
                          <w:b/>
                          <w:color w:val="7F7F7F" w:themeColor="text1" w:themeTint="80"/>
                          <w:sz w:val="21"/>
                          <w:szCs w:val="21"/>
                        </w:rPr>
                        <w:t xml:space="preserve">COURSE DETAILS </w:t>
                      </w:r>
                    </w:p>
                    <w:p w:rsidR="00F12DCA" w:rsidRPr="00F12DCA" w:rsidRDefault="00F12DCA" w:rsidP="00F12DCA">
                      <w:pPr>
                        <w:rPr>
                          <w:color w:val="7F7F7F" w:themeColor="text1" w:themeTint="80"/>
                          <w:sz w:val="21"/>
                          <w:szCs w:val="21"/>
                        </w:rPr>
                      </w:pPr>
                      <w:r w:rsidRPr="00F12DCA">
                        <w:rPr>
                          <w:color w:val="7F7F7F" w:themeColor="text1" w:themeTint="80"/>
                          <w:sz w:val="21"/>
                          <w:szCs w:val="21"/>
                        </w:rPr>
                        <w:t>This unit of competency specifies the outcomes required to undertake Occupational Health and Safety (OHS) induction training within the construction industry.</w:t>
                      </w:r>
                    </w:p>
                    <w:p w:rsidR="00F12DCA" w:rsidRPr="00F12DCA" w:rsidRDefault="00F12DCA" w:rsidP="00F12DCA">
                      <w:pPr>
                        <w:rPr>
                          <w:color w:val="7F7F7F" w:themeColor="text1" w:themeTint="80"/>
                          <w:sz w:val="21"/>
                          <w:szCs w:val="21"/>
                        </w:rPr>
                      </w:pPr>
                      <w:r w:rsidRPr="00F12DCA">
                        <w:rPr>
                          <w:color w:val="7F7F7F" w:themeColor="text1" w:themeTint="80"/>
                          <w:sz w:val="21"/>
                          <w:szCs w:val="21"/>
                        </w:rPr>
                        <w:t>It requires the ability to demonstrate personal awareness of OHS legislative requirements, and the basic principles of risk management and prevention of injury and illness in the construction industry.</w:t>
                      </w:r>
                    </w:p>
                    <w:p w:rsidR="00F12DCA" w:rsidRDefault="00F12DCA" w:rsidP="00F12DCA">
                      <w:pPr>
                        <w:rPr>
                          <w:color w:val="7F7F7F" w:themeColor="text1" w:themeTint="80"/>
                          <w:sz w:val="21"/>
                          <w:szCs w:val="21"/>
                        </w:rPr>
                      </w:pPr>
                      <w:r w:rsidRPr="00F12DCA">
                        <w:rPr>
                          <w:color w:val="7F7F7F" w:themeColor="text1" w:themeTint="80"/>
                          <w:sz w:val="21"/>
                          <w:szCs w:val="21"/>
                        </w:rPr>
                        <w:t>The course is aimed at all workers carrying out construction work, including: self-employed persons, labourers, apprentices, trades-persons, supervisors and project managers. Students will learn the basic principles of health and safety in the construction industry as well as information about preventing workplace injury and illness, workplace injury management and workers compensation.</w:t>
                      </w:r>
                    </w:p>
                    <w:p w:rsidR="00F12DCA" w:rsidRPr="00EC6582" w:rsidRDefault="00F12DCA" w:rsidP="00F12DCA">
                      <w:pPr>
                        <w:pStyle w:val="NoSpacing"/>
                        <w:rPr>
                          <w:rFonts w:eastAsia="Times New Roman"/>
                          <w:color w:val="7F7F7F" w:themeColor="text1" w:themeTint="80"/>
                          <w:lang w:eastAsia="en-AU"/>
                        </w:rPr>
                      </w:pPr>
                      <w:r w:rsidRPr="00EC6582">
                        <w:rPr>
                          <w:rFonts w:eastAsia="Times New Roman"/>
                          <w:b/>
                          <w:bCs/>
                          <w:i/>
                          <w:iCs/>
                          <w:color w:val="7F7F7F" w:themeColor="text1" w:themeTint="80"/>
                          <w:lang w:eastAsia="en-AU"/>
                        </w:rPr>
                        <w:t>The content of the course covers:</w:t>
                      </w:r>
                    </w:p>
                    <w:p w:rsidR="00F12DCA" w:rsidRPr="00EC6582"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An explanation of OHS legislative requirements;</w:t>
                      </w:r>
                    </w:p>
                    <w:p w:rsidR="00F12DCA" w:rsidRPr="00EC6582"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The identification of construction hazards and control measures;</w:t>
                      </w:r>
                    </w:p>
                    <w:p w:rsidR="00F12DCA" w:rsidRPr="00EC6582"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 xml:space="preserve">OHS communication and reporting processes; </w:t>
                      </w:r>
                    </w:p>
                    <w:p w:rsidR="00F12DCA" w:rsidRDefault="00F12DCA" w:rsidP="00EC6582">
                      <w:pPr>
                        <w:pStyle w:val="NoSpacing"/>
                        <w:numPr>
                          <w:ilvl w:val="0"/>
                          <w:numId w:val="8"/>
                        </w:numPr>
                        <w:rPr>
                          <w:rFonts w:eastAsia="Times New Roman"/>
                          <w:color w:val="7F7F7F" w:themeColor="text1" w:themeTint="80"/>
                          <w:lang w:eastAsia="en-AU"/>
                        </w:rPr>
                      </w:pPr>
                      <w:r w:rsidRPr="00EC6582">
                        <w:rPr>
                          <w:rFonts w:eastAsia="Times New Roman"/>
                          <w:color w:val="7F7F7F" w:themeColor="text1" w:themeTint="80"/>
                          <w:lang w:eastAsia="en-AU"/>
                        </w:rPr>
                        <w:t>OHS incident response procedures.</w:t>
                      </w:r>
                    </w:p>
                    <w:p w:rsidR="00EC6582" w:rsidRPr="00EC6582" w:rsidRDefault="00EC6582" w:rsidP="00EC6582">
                      <w:pPr>
                        <w:pStyle w:val="NoSpacing"/>
                        <w:ind w:left="360"/>
                        <w:rPr>
                          <w:rFonts w:eastAsia="Times New Roman"/>
                          <w:color w:val="7F7F7F" w:themeColor="text1" w:themeTint="80"/>
                          <w:lang w:eastAsia="en-AU"/>
                        </w:rPr>
                      </w:pPr>
                    </w:p>
                    <w:p w:rsidR="00B67D40" w:rsidRPr="00B67D40" w:rsidRDefault="00B67D40" w:rsidP="00F12DCA">
                      <w:pPr>
                        <w:rPr>
                          <w:b/>
                          <w:color w:val="7F7F7F" w:themeColor="text1" w:themeTint="80"/>
                          <w:sz w:val="21"/>
                          <w:szCs w:val="21"/>
                        </w:rPr>
                      </w:pPr>
                      <w:r w:rsidRPr="00B67D40">
                        <w:rPr>
                          <w:b/>
                          <w:color w:val="7F7F7F" w:themeColor="text1" w:themeTint="80"/>
                          <w:sz w:val="21"/>
                          <w:szCs w:val="21"/>
                        </w:rPr>
                        <w:t xml:space="preserve">AWARD ISSUED </w:t>
                      </w:r>
                    </w:p>
                    <w:p w:rsidR="000827A7" w:rsidRDefault="000827A7" w:rsidP="00B67D40">
                      <w:pPr>
                        <w:rPr>
                          <w:color w:val="7F7F7F" w:themeColor="text1" w:themeTint="80"/>
                          <w:sz w:val="21"/>
                          <w:szCs w:val="21"/>
                        </w:rPr>
                      </w:pPr>
                      <w:r w:rsidRPr="000827A7">
                        <w:rPr>
                          <w:color w:val="7F7F7F" w:themeColor="text1" w:themeTint="80"/>
                          <w:sz w:val="21"/>
                          <w:szCs w:val="21"/>
                        </w:rPr>
                        <w:t xml:space="preserve">Participants assessed as being competent in all assessments will receive a Statement of Attainment in </w:t>
                      </w:r>
                      <w:r w:rsidR="00F12DCA">
                        <w:rPr>
                          <w:color w:val="7F7F7F" w:themeColor="text1" w:themeTint="80"/>
                          <w:sz w:val="21"/>
                          <w:szCs w:val="21"/>
                        </w:rPr>
                        <w:t>CPCCOHS1001A</w:t>
                      </w:r>
                      <w:r w:rsidRPr="000827A7">
                        <w:rPr>
                          <w:color w:val="7F7F7F" w:themeColor="text1" w:themeTint="80"/>
                          <w:sz w:val="21"/>
                          <w:szCs w:val="21"/>
                        </w:rPr>
                        <w:t>.</w:t>
                      </w:r>
                    </w:p>
                    <w:p w:rsidR="00B67D40" w:rsidRPr="00B67D40" w:rsidRDefault="00B67D40" w:rsidP="00B67D40">
                      <w:pPr>
                        <w:rPr>
                          <w:b/>
                          <w:color w:val="7F7F7F" w:themeColor="text1" w:themeTint="80"/>
                          <w:sz w:val="21"/>
                          <w:szCs w:val="21"/>
                        </w:rPr>
                      </w:pPr>
                      <w:r w:rsidRPr="00B67D40">
                        <w:rPr>
                          <w:b/>
                          <w:color w:val="7F7F7F" w:themeColor="text1" w:themeTint="80"/>
                          <w:sz w:val="21"/>
                          <w:szCs w:val="21"/>
                        </w:rPr>
                        <w:t>COURSE REQUIREMENTS</w:t>
                      </w:r>
                    </w:p>
                    <w:p w:rsidR="000827A7" w:rsidRPr="000827A7" w:rsidRDefault="000827A7" w:rsidP="000827A7">
                      <w:pPr>
                        <w:rPr>
                          <w:color w:val="7F7F7F" w:themeColor="text1" w:themeTint="80"/>
                          <w:sz w:val="21"/>
                          <w:szCs w:val="21"/>
                        </w:rPr>
                      </w:pPr>
                      <w:r w:rsidRPr="000827A7">
                        <w:rPr>
                          <w:color w:val="7F7F7F" w:themeColor="text1" w:themeTint="80"/>
                          <w:sz w:val="21"/>
                          <w:szCs w:val="21"/>
                        </w:rPr>
                        <w:t>All clients completing this course must have moderate English. All clients will need to complete a few scenarios at the beginning of the class to ensure effective communication.</w:t>
                      </w:r>
                    </w:p>
                    <w:p w:rsidR="00B67D40" w:rsidRPr="00B67D40" w:rsidRDefault="00B67D40" w:rsidP="000827A7">
                      <w:pPr>
                        <w:rPr>
                          <w:b/>
                          <w:color w:val="7F7F7F" w:themeColor="text1" w:themeTint="80"/>
                          <w:sz w:val="21"/>
                          <w:szCs w:val="21"/>
                        </w:rPr>
                      </w:pPr>
                      <w:r w:rsidRPr="00B67D40">
                        <w:rPr>
                          <w:b/>
                          <w:color w:val="7F7F7F" w:themeColor="text1" w:themeTint="80"/>
                          <w:sz w:val="21"/>
                          <w:szCs w:val="21"/>
                        </w:rPr>
                        <w:t>COURSE DURATION</w:t>
                      </w:r>
                    </w:p>
                    <w:p w:rsidR="00B67D40" w:rsidRPr="000827A7" w:rsidRDefault="00F12DCA" w:rsidP="000827A7">
                      <w:pPr>
                        <w:pStyle w:val="ListParagraph"/>
                        <w:numPr>
                          <w:ilvl w:val="0"/>
                          <w:numId w:val="7"/>
                        </w:numPr>
                        <w:rPr>
                          <w:color w:val="7F7F7F" w:themeColor="text1" w:themeTint="80"/>
                          <w:sz w:val="21"/>
                          <w:szCs w:val="21"/>
                        </w:rPr>
                      </w:pPr>
                      <w:r>
                        <w:rPr>
                          <w:color w:val="7F7F7F" w:themeColor="text1" w:themeTint="80"/>
                          <w:sz w:val="21"/>
                          <w:szCs w:val="21"/>
                        </w:rPr>
                        <w:t>8</w:t>
                      </w:r>
                      <w:r w:rsidR="000827A7" w:rsidRPr="000827A7">
                        <w:rPr>
                          <w:color w:val="7F7F7F" w:themeColor="text1" w:themeTint="80"/>
                          <w:sz w:val="21"/>
                          <w:szCs w:val="21"/>
                        </w:rPr>
                        <w:t xml:space="preserve"> hours face-to-face training</w:t>
                      </w:r>
                      <w:r w:rsidR="000827A7">
                        <w:rPr>
                          <w:color w:val="7F7F7F" w:themeColor="text1" w:themeTint="80"/>
                          <w:sz w:val="21"/>
                          <w:szCs w:val="21"/>
                        </w:rPr>
                        <w:t>.</w:t>
                      </w:r>
                    </w:p>
                    <w:p w:rsidR="00A157C4" w:rsidRPr="00C43F8E" w:rsidRDefault="00A157C4" w:rsidP="00B67D40">
                      <w:pPr>
                        <w:rPr>
                          <w:color w:val="7F7F7F" w:themeColor="text1" w:themeTint="80"/>
                        </w:rPr>
                      </w:pPr>
                    </w:p>
                  </w:txbxContent>
                </v:textbox>
                <w10:wrap type="square"/>
              </v:shape>
            </w:pict>
          </mc:Fallback>
        </mc:AlternateContent>
      </w: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2F098C" w:rsidRDefault="002F098C" w:rsidP="00FD2B24">
      <w:pPr>
        <w:rPr>
          <w:noProof/>
          <w:lang w:eastAsia="en-AU"/>
        </w:rPr>
      </w:pPr>
    </w:p>
    <w:p w:rsidR="00394FD4" w:rsidRDefault="004324E4" w:rsidP="00FD2B24">
      <w:pPr>
        <w:rPr>
          <w:noProof/>
          <w:lang w:eastAsia="en-AU"/>
        </w:rPr>
      </w:pPr>
      <w:r w:rsidRPr="004E7E82">
        <w:rPr>
          <w:noProof/>
          <w:lang w:eastAsia="en-AU"/>
        </w:rPr>
        <mc:AlternateContent>
          <mc:Choice Requires="wps">
            <w:drawing>
              <wp:anchor distT="45720" distB="45720" distL="114300" distR="114300" simplePos="0" relativeHeight="251676672" behindDoc="1" locked="0" layoutInCell="1" allowOverlap="1" wp14:anchorId="13FFE8F2" wp14:editId="5B98447C">
                <wp:simplePos x="0" y="0"/>
                <wp:positionH relativeFrom="column">
                  <wp:posOffset>-2236</wp:posOffset>
                </wp:positionH>
                <wp:positionV relativeFrom="paragraph">
                  <wp:posOffset>5567680</wp:posOffset>
                </wp:positionV>
                <wp:extent cx="3265501" cy="1174115"/>
                <wp:effectExtent l="0" t="0" r="0" b="698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5501" cy="1174115"/>
                        </a:xfrm>
                        <a:prstGeom prst="rect">
                          <a:avLst/>
                        </a:prstGeom>
                        <a:solidFill>
                          <a:srgbClr val="FFFFFF"/>
                        </a:solidFill>
                        <a:ln w="9525">
                          <a:noFill/>
                          <a:miter lim="800000"/>
                          <a:headEnd/>
                          <a:tailEnd/>
                        </a:ln>
                      </wps:spPr>
                      <wps:txbx>
                        <w:txbxContent>
                          <w:p w:rsidR="004E7E82" w:rsidRPr="00C43F8E" w:rsidRDefault="004E7E82">
                            <w:pPr>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3F8E">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w:t>
                            </w:r>
                            <w:r w:rsidR="00507604">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bit</w:t>
                            </w:r>
                            <w:r w:rsidR="00F53E57">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00507604">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.edu.au</w:t>
                            </w:r>
                          </w:p>
                          <w:p w:rsidR="004E7E82" w:rsidRPr="00C43F8E" w:rsidRDefault="004E7E82">
                            <w:pPr>
                              <w:rPr>
                                <w:color w:val="7F7F7F" w:themeColor="text1" w:themeTint="80"/>
                                <w:sz w:val="16"/>
                                <w:szCs w:val="16"/>
                              </w:rPr>
                            </w:pPr>
                            <w:r w:rsidRPr="00C43F8E">
                              <w:rPr>
                                <w:color w:val="7F7F7F" w:themeColor="text1" w:themeTint="80"/>
                                <w:sz w:val="12"/>
                                <w:szCs w:val="12"/>
                              </w:rPr>
                              <w:t>Version 1.1.</w:t>
                            </w:r>
                            <w:r w:rsidR="0013477E" w:rsidRPr="00C43F8E">
                              <w:rPr>
                                <w:color w:val="7F7F7F" w:themeColor="text1" w:themeTint="80"/>
                                <w:sz w:val="12"/>
                                <w:szCs w:val="12"/>
                              </w:rPr>
                              <w:t>13</w:t>
                            </w:r>
                            <w:r w:rsidRPr="00C43F8E">
                              <w:rPr>
                                <w:color w:val="7F7F7F" w:themeColor="text1" w:themeTint="80"/>
                                <w:sz w:val="12"/>
                                <w:szCs w:val="12"/>
                              </w:rPr>
                              <w:t>.1</w:t>
                            </w:r>
                            <w:r w:rsidR="0013477E" w:rsidRPr="00C43F8E">
                              <w:rPr>
                                <w:color w:val="7F7F7F" w:themeColor="text1" w:themeTint="80"/>
                                <w:sz w:val="12"/>
                                <w:szCs w:val="12"/>
                              </w:rPr>
                              <w:t>2</w:t>
                            </w:r>
                            <w:r w:rsidRPr="00C43F8E">
                              <w:rPr>
                                <w:color w:val="7F7F7F" w:themeColor="text1" w:themeTint="80"/>
                                <w:sz w:val="12"/>
                                <w:szCs w:val="12"/>
                              </w:rPr>
                              <w:t>.2016. Correct at time of publication but subject to change</w:t>
                            </w:r>
                            <w:r w:rsidR="0013477E" w:rsidRPr="00C43F8E">
                              <w:rPr>
                                <w:color w:val="7F7F7F" w:themeColor="text1" w:themeTint="80"/>
                                <w:sz w:val="12"/>
                                <w:szCs w:val="12"/>
                              </w:rPr>
                              <w:t xml:space="preserve">. </w:t>
                            </w:r>
                            <w:r w:rsidR="00507604">
                              <w:rPr>
                                <w:color w:val="7F7F7F" w:themeColor="text1" w:themeTint="80"/>
                                <w:sz w:val="12"/>
                                <w:szCs w:val="12"/>
                              </w:rPr>
                              <w:t>Global Institute of Marketing Pty Ltd, trading as Building Inspection Training</w:t>
                            </w:r>
                            <w:r w:rsidR="00F53E57">
                              <w:rPr>
                                <w:color w:val="7F7F7F" w:themeColor="text1" w:themeTint="80"/>
                                <w:sz w:val="12"/>
                                <w:szCs w:val="12"/>
                              </w:rPr>
                              <w:t xml:space="preserve"> </w:t>
                            </w:r>
                            <w:r w:rsidR="00F53E57">
                              <w:rPr>
                                <w:color w:val="7F7F7F" w:themeColor="text1" w:themeTint="80"/>
                                <w:sz w:val="12"/>
                                <w:szCs w:val="12"/>
                              </w:rPr>
                              <w:t>Australia</w:t>
                            </w:r>
                            <w:bookmarkStart w:id="0" w:name="_GoBack"/>
                            <w:bookmarkEnd w:id="0"/>
                            <w:r w:rsidRPr="00C43F8E">
                              <w:rPr>
                                <w:color w:val="7F7F7F" w:themeColor="text1" w:themeTint="80"/>
                                <w:sz w:val="12"/>
                                <w:szCs w:val="12"/>
                              </w:rPr>
                              <w:t xml:space="preserve">, </w:t>
                            </w:r>
                            <w:r w:rsidR="00171303" w:rsidRPr="00C43F8E">
                              <w:rPr>
                                <w:color w:val="7F7F7F" w:themeColor="text1" w:themeTint="80"/>
                                <w:sz w:val="12"/>
                                <w:szCs w:val="12"/>
                              </w:rPr>
                              <w:t xml:space="preserve">RTO </w:t>
                            </w:r>
                            <w:r w:rsidR="00507604">
                              <w:rPr>
                                <w:color w:val="7F7F7F" w:themeColor="text1" w:themeTint="80"/>
                                <w:sz w:val="12"/>
                                <w:szCs w:val="12"/>
                              </w:rPr>
                              <w:t>41261</w:t>
                            </w:r>
                            <w:r w:rsidR="00171303" w:rsidRPr="00C43F8E">
                              <w:rPr>
                                <w:color w:val="7F7F7F" w:themeColor="text1" w:themeTint="80"/>
                                <w:sz w:val="12"/>
                                <w:szCs w:val="12"/>
                              </w:rPr>
                              <w:t>.</w:t>
                            </w:r>
                            <w:r w:rsidR="0013477E" w:rsidRPr="00C43F8E">
                              <w:rPr>
                                <w:color w:val="7F7F7F" w:themeColor="text1" w:themeTint="80"/>
                                <w:sz w:val="12"/>
                                <w:szCs w:val="12"/>
                              </w:rPr>
                              <w:t xml:space="preserve"> </w:t>
                            </w:r>
                            <w:r w:rsidR="00171303" w:rsidRPr="00C43F8E">
                              <w:rPr>
                                <w:color w:val="7F7F7F" w:themeColor="text1" w:themeTint="80"/>
                                <w:sz w:val="12"/>
                                <w:szCs w:val="12"/>
                              </w:rPr>
                              <w:t xml:space="preserve">Head Office </w:t>
                            </w:r>
                            <w:r w:rsidR="00507604">
                              <w:rPr>
                                <w:color w:val="7F7F7F" w:themeColor="text1" w:themeTint="80"/>
                                <w:sz w:val="12"/>
                                <w:szCs w:val="12"/>
                              </w:rPr>
                              <w:t>Lev</w:t>
                            </w:r>
                            <w:r w:rsidR="004324E4">
                              <w:rPr>
                                <w:color w:val="7F7F7F" w:themeColor="text1" w:themeTint="80"/>
                                <w:sz w:val="12"/>
                                <w:szCs w:val="12"/>
                              </w:rPr>
                              <w:t xml:space="preserve">el </w:t>
                            </w:r>
                            <w:r w:rsidR="00507604">
                              <w:rPr>
                                <w:color w:val="7F7F7F" w:themeColor="text1" w:themeTint="80"/>
                                <w:sz w:val="12"/>
                                <w:szCs w:val="12"/>
                              </w:rPr>
                              <w:t>4, 20 Bond Street, Sydney NSW 2000</w:t>
                            </w:r>
                            <w:r w:rsidR="00171303" w:rsidRPr="00C43F8E">
                              <w:rPr>
                                <w:color w:val="7F7F7F" w:themeColor="text1" w:themeTint="80"/>
                                <w:sz w:val="12"/>
                                <w:szCs w:val="1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3FFE8F2" id="_x0000_s1033" type="#_x0000_t202" style="position:absolute;margin-left:-.2pt;margin-top:438.4pt;width:257.15pt;height:92.45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" stroked="f">
                <v:textbox>
                  <w:txbxContent>
                    <w:p w:rsidR="004E7E82" w:rsidRPr="00C43F8E" w:rsidRDefault="004E7E82">
                      <w:pPr>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C43F8E">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www.</w:t>
                      </w:r>
                      <w:r w:rsidR="00507604">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bit</w:t>
                      </w:r>
                      <w:r w:rsidR="00F53E57">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w:t>
                      </w:r>
                      <w:r w:rsidR="00507604">
                        <w:rPr>
                          <w:color w:val="00B0F0"/>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.edu.au</w:t>
                      </w:r>
                    </w:p>
                    <w:p w:rsidR="004E7E82" w:rsidRPr="00C43F8E" w:rsidRDefault="004E7E82">
                      <w:pPr>
                        <w:rPr>
                          <w:color w:val="7F7F7F" w:themeColor="text1" w:themeTint="80"/>
                          <w:sz w:val="16"/>
                          <w:szCs w:val="16"/>
                        </w:rPr>
                      </w:pPr>
                      <w:r w:rsidRPr="00C43F8E">
                        <w:rPr>
                          <w:color w:val="7F7F7F" w:themeColor="text1" w:themeTint="80"/>
                          <w:sz w:val="12"/>
                          <w:szCs w:val="12"/>
                        </w:rPr>
                        <w:t>Version 1.1.</w:t>
                      </w:r>
                      <w:r w:rsidR="0013477E" w:rsidRPr="00C43F8E">
                        <w:rPr>
                          <w:color w:val="7F7F7F" w:themeColor="text1" w:themeTint="80"/>
                          <w:sz w:val="12"/>
                          <w:szCs w:val="12"/>
                        </w:rPr>
                        <w:t>13</w:t>
                      </w:r>
                      <w:r w:rsidRPr="00C43F8E">
                        <w:rPr>
                          <w:color w:val="7F7F7F" w:themeColor="text1" w:themeTint="80"/>
                          <w:sz w:val="12"/>
                          <w:szCs w:val="12"/>
                        </w:rPr>
                        <w:t>.1</w:t>
                      </w:r>
                      <w:r w:rsidR="0013477E" w:rsidRPr="00C43F8E">
                        <w:rPr>
                          <w:color w:val="7F7F7F" w:themeColor="text1" w:themeTint="80"/>
                          <w:sz w:val="12"/>
                          <w:szCs w:val="12"/>
                        </w:rPr>
                        <w:t>2</w:t>
                      </w:r>
                      <w:r w:rsidRPr="00C43F8E">
                        <w:rPr>
                          <w:color w:val="7F7F7F" w:themeColor="text1" w:themeTint="80"/>
                          <w:sz w:val="12"/>
                          <w:szCs w:val="12"/>
                        </w:rPr>
                        <w:t>.2016. Correct at time of publication but subject to change</w:t>
                      </w:r>
                      <w:r w:rsidR="0013477E" w:rsidRPr="00C43F8E">
                        <w:rPr>
                          <w:color w:val="7F7F7F" w:themeColor="text1" w:themeTint="80"/>
                          <w:sz w:val="12"/>
                          <w:szCs w:val="12"/>
                        </w:rPr>
                        <w:t xml:space="preserve">. </w:t>
                      </w:r>
                      <w:r w:rsidR="00507604">
                        <w:rPr>
                          <w:color w:val="7F7F7F" w:themeColor="text1" w:themeTint="80"/>
                          <w:sz w:val="12"/>
                          <w:szCs w:val="12"/>
                        </w:rPr>
                        <w:t>Global Institute of Marketing Pty Ltd, trading as Building Inspection Training</w:t>
                      </w:r>
                      <w:r w:rsidR="00F53E57">
                        <w:rPr>
                          <w:color w:val="7F7F7F" w:themeColor="text1" w:themeTint="80"/>
                          <w:sz w:val="12"/>
                          <w:szCs w:val="12"/>
                        </w:rPr>
                        <w:t xml:space="preserve"> </w:t>
                      </w:r>
                      <w:r w:rsidR="00F53E57">
                        <w:rPr>
                          <w:color w:val="7F7F7F" w:themeColor="text1" w:themeTint="80"/>
                          <w:sz w:val="12"/>
                          <w:szCs w:val="12"/>
                        </w:rPr>
                        <w:t>Australia</w:t>
                      </w:r>
                      <w:bookmarkStart w:id="1" w:name="_GoBack"/>
                      <w:bookmarkEnd w:id="1"/>
                      <w:r w:rsidRPr="00C43F8E">
                        <w:rPr>
                          <w:color w:val="7F7F7F" w:themeColor="text1" w:themeTint="80"/>
                          <w:sz w:val="12"/>
                          <w:szCs w:val="12"/>
                        </w:rPr>
                        <w:t xml:space="preserve">, </w:t>
                      </w:r>
                      <w:r w:rsidR="00171303" w:rsidRPr="00C43F8E">
                        <w:rPr>
                          <w:color w:val="7F7F7F" w:themeColor="text1" w:themeTint="80"/>
                          <w:sz w:val="12"/>
                          <w:szCs w:val="12"/>
                        </w:rPr>
                        <w:t xml:space="preserve">RTO </w:t>
                      </w:r>
                      <w:r w:rsidR="00507604">
                        <w:rPr>
                          <w:color w:val="7F7F7F" w:themeColor="text1" w:themeTint="80"/>
                          <w:sz w:val="12"/>
                          <w:szCs w:val="12"/>
                        </w:rPr>
                        <w:t>41261</w:t>
                      </w:r>
                      <w:r w:rsidR="00171303" w:rsidRPr="00C43F8E">
                        <w:rPr>
                          <w:color w:val="7F7F7F" w:themeColor="text1" w:themeTint="80"/>
                          <w:sz w:val="12"/>
                          <w:szCs w:val="12"/>
                        </w:rPr>
                        <w:t>.</w:t>
                      </w:r>
                      <w:r w:rsidR="0013477E" w:rsidRPr="00C43F8E">
                        <w:rPr>
                          <w:color w:val="7F7F7F" w:themeColor="text1" w:themeTint="80"/>
                          <w:sz w:val="12"/>
                          <w:szCs w:val="12"/>
                        </w:rPr>
                        <w:t xml:space="preserve"> </w:t>
                      </w:r>
                      <w:r w:rsidR="00171303" w:rsidRPr="00C43F8E">
                        <w:rPr>
                          <w:color w:val="7F7F7F" w:themeColor="text1" w:themeTint="80"/>
                          <w:sz w:val="12"/>
                          <w:szCs w:val="12"/>
                        </w:rPr>
                        <w:t xml:space="preserve">Head Office </w:t>
                      </w:r>
                      <w:r w:rsidR="00507604">
                        <w:rPr>
                          <w:color w:val="7F7F7F" w:themeColor="text1" w:themeTint="80"/>
                          <w:sz w:val="12"/>
                          <w:szCs w:val="12"/>
                        </w:rPr>
                        <w:t>Lev</w:t>
                      </w:r>
                      <w:r w:rsidR="004324E4">
                        <w:rPr>
                          <w:color w:val="7F7F7F" w:themeColor="text1" w:themeTint="80"/>
                          <w:sz w:val="12"/>
                          <w:szCs w:val="12"/>
                        </w:rPr>
                        <w:t xml:space="preserve">el </w:t>
                      </w:r>
                      <w:r w:rsidR="00507604">
                        <w:rPr>
                          <w:color w:val="7F7F7F" w:themeColor="text1" w:themeTint="80"/>
                          <w:sz w:val="12"/>
                          <w:szCs w:val="12"/>
                        </w:rPr>
                        <w:t>4, 20 Bond Street, Sydney NSW 2000</w:t>
                      </w:r>
                      <w:r w:rsidR="00171303" w:rsidRPr="00C43F8E">
                        <w:rPr>
                          <w:color w:val="7F7F7F" w:themeColor="text1" w:themeTint="80"/>
                          <w:sz w:val="12"/>
                          <w:szCs w:val="12"/>
                        </w:rPr>
                        <w:t xml:space="preserve">. </w:t>
                      </w:r>
                    </w:p>
                  </w:txbxContent>
                </v:textbox>
              </v:shape>
            </w:pict>
          </mc:Fallback>
        </mc:AlternateContent>
      </w:r>
      <w:r>
        <w:rPr>
          <w:noProof/>
          <w:lang w:eastAsia="en-AU"/>
        </w:rPr>
        <w:drawing>
          <wp:anchor distT="0" distB="0" distL="114300" distR="114300" simplePos="0" relativeHeight="251680768" behindDoc="1" locked="0" layoutInCell="1" allowOverlap="1" wp14:anchorId="599E22C7" wp14:editId="22A90D7A">
            <wp:simplePos x="0" y="0"/>
            <wp:positionH relativeFrom="column">
              <wp:posOffset>3116331</wp:posOffset>
            </wp:positionH>
            <wp:positionV relativeFrom="paragraph">
              <wp:posOffset>4373189</wp:posOffset>
            </wp:positionV>
            <wp:extent cx="4197096" cy="2965836"/>
            <wp:effectExtent l="0" t="0" r="0" b="635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aa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4197096" cy="2965836"/>
                    </a:xfrm>
                    <a:prstGeom prst="rect">
                      <a:avLst/>
                    </a:prstGeom>
                  </pic:spPr>
                </pic:pic>
              </a:graphicData>
            </a:graphic>
            <wp14:sizeRelH relativeFrom="margin">
              <wp14:pctWidth>0</wp14:pctWidth>
            </wp14:sizeRelH>
            <wp14:sizeRelV relativeFrom="margin">
              <wp14:pctHeight>0</wp14:pctHeight>
            </wp14:sizeRelV>
          </wp:anchor>
        </w:drawing>
      </w:r>
    </w:p>
    <w:sectPr w:rsidR="00394FD4" w:rsidSect="002F098C">
      <w:headerReference w:type="default" r:id="rId10"/>
      <w:pgSz w:w="11906" w:h="16838"/>
      <w:pgMar w:top="1134" w:right="707" w:bottom="1440" w:left="56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309" w:rsidRDefault="000E3309" w:rsidP="006D438C">
      <w:pPr>
        <w:spacing w:after="0" w:line="240" w:lineRule="auto"/>
      </w:pPr>
      <w:r>
        <w:separator/>
      </w:r>
    </w:p>
  </w:endnote>
  <w:endnote w:type="continuationSeparator" w:id="0">
    <w:p w:rsidR="000E3309" w:rsidRDefault="000E3309" w:rsidP="006D43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309" w:rsidRDefault="000E3309" w:rsidP="006D438C">
      <w:pPr>
        <w:spacing w:after="0" w:line="240" w:lineRule="auto"/>
      </w:pPr>
      <w:r>
        <w:separator/>
      </w:r>
    </w:p>
  </w:footnote>
  <w:footnote w:type="continuationSeparator" w:id="0">
    <w:p w:rsidR="000E3309" w:rsidRDefault="000E3309" w:rsidP="006D43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38C" w:rsidRDefault="0013477E">
    <w:pPr>
      <w:pStyle w:val="Header"/>
    </w:pPr>
    <w:r>
      <w:t xml:space="preserve">Marketing </w:t>
    </w:r>
    <w:r w:rsidR="006D438C">
      <w:t xml:space="preserve">Flyer </w:t>
    </w:r>
    <w:r w:rsidR="00507604">
      <w:t>1</w:t>
    </w:r>
    <w:r w:rsidR="006D438C">
      <w:t xml:space="preserve">: </w:t>
    </w:r>
    <w:r w:rsidR="00004E41" w:rsidRPr="00004E41">
      <w:t>CPCCOHS1001A Work safely in the construction industry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446B5"/>
    <w:multiLevelType w:val="hybridMultilevel"/>
    <w:tmpl w:val="B7FCF79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A9F0185"/>
    <w:multiLevelType w:val="hybridMultilevel"/>
    <w:tmpl w:val="D33091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4E47BCA"/>
    <w:multiLevelType w:val="hybridMultilevel"/>
    <w:tmpl w:val="A5EA9E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28353918"/>
    <w:multiLevelType w:val="hybridMultilevel"/>
    <w:tmpl w:val="1C2071B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346C53E6"/>
    <w:multiLevelType w:val="hybridMultilevel"/>
    <w:tmpl w:val="E60CD7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6367220E"/>
    <w:multiLevelType w:val="hybridMultilevel"/>
    <w:tmpl w:val="47AAD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649C7284"/>
    <w:multiLevelType w:val="hybridMultilevel"/>
    <w:tmpl w:val="10A256D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7849631D"/>
    <w:multiLevelType w:val="hybridMultilevel"/>
    <w:tmpl w:val="2982E8D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7"/>
  </w:num>
  <w:num w:numId="4">
    <w:abstractNumId w:val="1"/>
  </w:num>
  <w:num w:numId="5">
    <w:abstractNumId w:val="6"/>
  </w:num>
  <w:num w:numId="6">
    <w:abstractNumId w:val="5"/>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38C"/>
    <w:rsid w:val="00004E41"/>
    <w:rsid w:val="000827A7"/>
    <w:rsid w:val="000B07D8"/>
    <w:rsid w:val="000B465E"/>
    <w:rsid w:val="000C2670"/>
    <w:rsid w:val="000E3309"/>
    <w:rsid w:val="0013477E"/>
    <w:rsid w:val="00171303"/>
    <w:rsid w:val="001C1E36"/>
    <w:rsid w:val="00200E1C"/>
    <w:rsid w:val="002C215D"/>
    <w:rsid w:val="002F098C"/>
    <w:rsid w:val="003025E1"/>
    <w:rsid w:val="0032013C"/>
    <w:rsid w:val="003231A8"/>
    <w:rsid w:val="00336CA0"/>
    <w:rsid w:val="003840EB"/>
    <w:rsid w:val="003E7123"/>
    <w:rsid w:val="004062FF"/>
    <w:rsid w:val="004324E4"/>
    <w:rsid w:val="004A76D6"/>
    <w:rsid w:val="004E7E82"/>
    <w:rsid w:val="004F4CB3"/>
    <w:rsid w:val="00507604"/>
    <w:rsid w:val="005C1EEA"/>
    <w:rsid w:val="005D64C4"/>
    <w:rsid w:val="006C2BBD"/>
    <w:rsid w:val="006D438C"/>
    <w:rsid w:val="006D48EF"/>
    <w:rsid w:val="007F1F0D"/>
    <w:rsid w:val="0081066B"/>
    <w:rsid w:val="008400CA"/>
    <w:rsid w:val="008A7B44"/>
    <w:rsid w:val="008F2D83"/>
    <w:rsid w:val="0092481A"/>
    <w:rsid w:val="00976F3D"/>
    <w:rsid w:val="009857F9"/>
    <w:rsid w:val="00991AF1"/>
    <w:rsid w:val="009D0DB1"/>
    <w:rsid w:val="00A157C4"/>
    <w:rsid w:val="00A855B8"/>
    <w:rsid w:val="00AB0719"/>
    <w:rsid w:val="00AF42B7"/>
    <w:rsid w:val="00B67D40"/>
    <w:rsid w:val="00BE00C3"/>
    <w:rsid w:val="00C43F8E"/>
    <w:rsid w:val="00D0271D"/>
    <w:rsid w:val="00D1162C"/>
    <w:rsid w:val="00D56782"/>
    <w:rsid w:val="00DF26C9"/>
    <w:rsid w:val="00E028BE"/>
    <w:rsid w:val="00E233D6"/>
    <w:rsid w:val="00EC6582"/>
    <w:rsid w:val="00ED26D6"/>
    <w:rsid w:val="00F12DCA"/>
    <w:rsid w:val="00F2492E"/>
    <w:rsid w:val="00F53E57"/>
    <w:rsid w:val="00F76792"/>
    <w:rsid w:val="00FD2B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82C649-C226-4200-B966-D1BBD235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43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438C"/>
  </w:style>
  <w:style w:type="paragraph" w:styleId="Footer">
    <w:name w:val="footer"/>
    <w:basedOn w:val="Normal"/>
    <w:link w:val="FooterChar"/>
    <w:uiPriority w:val="99"/>
    <w:unhideWhenUsed/>
    <w:rsid w:val="006D43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438C"/>
  </w:style>
  <w:style w:type="character" w:styleId="Hyperlink">
    <w:name w:val="Hyperlink"/>
    <w:basedOn w:val="DefaultParagraphFont"/>
    <w:uiPriority w:val="99"/>
    <w:unhideWhenUsed/>
    <w:rsid w:val="002F098C"/>
    <w:rPr>
      <w:color w:val="0563C1" w:themeColor="hyperlink"/>
      <w:u w:val="single"/>
    </w:rPr>
  </w:style>
  <w:style w:type="paragraph" w:styleId="NoSpacing">
    <w:name w:val="No Spacing"/>
    <w:link w:val="NoSpacingChar"/>
    <w:uiPriority w:val="1"/>
    <w:qFormat/>
    <w:rsid w:val="00A157C4"/>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157C4"/>
    <w:rPr>
      <w:rFonts w:eastAsiaTheme="minorEastAsia"/>
      <w:lang w:val="en-US"/>
    </w:rPr>
  </w:style>
  <w:style w:type="paragraph" w:styleId="ListParagraph">
    <w:name w:val="List Paragraph"/>
    <w:basedOn w:val="Normal"/>
    <w:uiPriority w:val="34"/>
    <w:qFormat/>
    <w:rsid w:val="000B465E"/>
    <w:pPr>
      <w:ind w:left="720"/>
      <w:contextualSpacing/>
    </w:pPr>
  </w:style>
  <w:style w:type="paragraph" w:styleId="BalloonText">
    <w:name w:val="Balloon Text"/>
    <w:basedOn w:val="Normal"/>
    <w:link w:val="BalloonTextChar"/>
    <w:uiPriority w:val="99"/>
    <w:semiHidden/>
    <w:unhideWhenUsed/>
    <w:rsid w:val="00BE00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00C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F072DC-1DC7-4A05-8611-2FBB9154B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Words>
  <Characters>31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Phillips</dc:creator>
  <cp:keywords/>
  <dc:description/>
  <cp:lastModifiedBy>Simon Phillips</cp:lastModifiedBy>
  <cp:revision>4</cp:revision>
  <cp:lastPrinted>2016-12-14T05:19:00Z</cp:lastPrinted>
  <dcterms:created xsi:type="dcterms:W3CDTF">2016-12-20T04:40:00Z</dcterms:created>
  <dcterms:modified xsi:type="dcterms:W3CDTF">2017-02-07T03:12:00Z</dcterms:modified>
</cp:coreProperties>
</file>